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F062" w14:textId="77777777" w:rsidR="00B66AD0" w:rsidRPr="007D7207" w:rsidRDefault="00B66AD0" w:rsidP="00A43220">
      <w:pPr>
        <w:pStyle w:val="Titolo11"/>
        <w:tabs>
          <w:tab w:val="left" w:pos="708"/>
          <w:tab w:val="left" w:pos="1206"/>
        </w:tabs>
        <w:ind w:right="709"/>
        <w:rPr>
          <w:rFonts w:ascii="Avenir Next LT Pro" w:hAnsi="Avenir Next LT Pro" w:cs="Cambria"/>
          <w:color w:val="auto"/>
          <w:sz w:val="18"/>
          <w:szCs w:val="18"/>
          <w:lang w:bidi="hi-IN"/>
        </w:rPr>
      </w:pP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>COMUNICATO STAMPA #13 – 2020</w:t>
      </w:r>
    </w:p>
    <w:p w14:paraId="5BE7D769" w14:textId="77777777" w:rsidR="00B66AD0" w:rsidRPr="007D7207" w:rsidRDefault="00B66AD0" w:rsidP="00A43220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Avenir Next LT Pro" w:hAnsi="Avenir Next LT Pro" w:cs="Cambria"/>
          <w:color w:val="auto"/>
          <w:sz w:val="18"/>
          <w:szCs w:val="18"/>
          <w:lang w:bidi="hi-IN"/>
        </w:rPr>
      </w:pP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>Con cortese preghiera di pubblicazione e/o diffusione.</w:t>
      </w:r>
    </w:p>
    <w:p w14:paraId="683FC211" w14:textId="77777777" w:rsidR="00B66AD0" w:rsidRPr="007D7207" w:rsidRDefault="00B66AD0" w:rsidP="00A43220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Avenir Next LT Pro" w:hAnsi="Avenir Next LT Pro" w:cs="Cambria"/>
          <w:color w:val="auto"/>
          <w:sz w:val="18"/>
          <w:szCs w:val="18"/>
          <w:lang w:bidi="hi-IN"/>
        </w:rPr>
      </w:pP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>Si prega di considerare la presente come invito. R.S.V.P.</w:t>
      </w:r>
    </w:p>
    <w:p w14:paraId="7104E7BB" w14:textId="77777777" w:rsidR="00B66AD0" w:rsidRPr="007D7207" w:rsidRDefault="00B66AD0" w:rsidP="00A43220">
      <w:pPr>
        <w:spacing w:before="80"/>
        <w:jc w:val="center"/>
        <w:rPr>
          <w:rFonts w:ascii="Avenir Next LT Pro" w:hAnsi="Avenir Next LT Pro" w:cs="Cambria"/>
          <w:b/>
          <w:color w:val="FF0000"/>
          <w:sz w:val="20"/>
          <w:szCs w:val="20"/>
          <w:lang w:bidi="hi-IN"/>
        </w:rPr>
      </w:pPr>
    </w:p>
    <w:p w14:paraId="643ADDCD" w14:textId="77777777" w:rsidR="00B66AD0" w:rsidRPr="007D7207" w:rsidRDefault="00B66AD0" w:rsidP="00A43220">
      <w:pPr>
        <w:suppressAutoHyphens/>
        <w:spacing w:before="80"/>
        <w:jc w:val="center"/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</w:pPr>
      <w:r w:rsidRPr="007D7207"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  <w:t xml:space="preserve">LENZ RE-Opening con tre nuove creazioni in prima assoluta </w:t>
      </w:r>
    </w:p>
    <w:p w14:paraId="415BFED4" w14:textId="77777777" w:rsidR="00B66AD0" w:rsidRPr="007D7207" w:rsidRDefault="00B66AD0" w:rsidP="00A43220">
      <w:pPr>
        <w:suppressAutoHyphens/>
        <w:spacing w:before="80"/>
        <w:jc w:val="center"/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</w:pPr>
      <w:r w:rsidRPr="007D7207"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  <w:t>per Parma Capitale italiana della Cultura 2020+21</w:t>
      </w:r>
    </w:p>
    <w:p w14:paraId="014BE070" w14:textId="77777777" w:rsidR="00B66AD0" w:rsidRPr="007D7207" w:rsidRDefault="00B66AD0" w:rsidP="00A43220">
      <w:pPr>
        <w:suppressAutoHyphens/>
        <w:spacing w:before="80"/>
        <w:jc w:val="center"/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</w:pPr>
      <w:r w:rsidRPr="007D7207">
        <w:rPr>
          <w:rFonts w:ascii="Avenir Next LT Pro" w:hAnsi="Avenir Next LT Pro" w:cs="Cambria"/>
          <w:b/>
          <w:color w:val="FF0000"/>
          <w:sz w:val="28"/>
          <w:szCs w:val="28"/>
          <w:lang w:bidi="hi-IN"/>
        </w:rPr>
        <w:t>e il Festival autunnale - 25a edizione di Natura Dèi Teatri -</w:t>
      </w:r>
    </w:p>
    <w:p w14:paraId="56EDDEDC" w14:textId="77777777" w:rsidR="00B66AD0" w:rsidRPr="007D7207" w:rsidRDefault="00B66AD0" w:rsidP="00A43220">
      <w:pPr>
        <w:pStyle w:val="PreformattatoHTML"/>
        <w:jc w:val="center"/>
        <w:rPr>
          <w:rFonts w:ascii="Avenir Next LT Pro" w:hAnsi="Avenir Next LT Pro"/>
          <w:sz w:val="28"/>
          <w:szCs w:val="28"/>
        </w:rPr>
      </w:pPr>
      <w:proofErr w:type="spellStart"/>
      <w:r w:rsidRPr="007D7207">
        <w:rPr>
          <w:rFonts w:ascii="Avenir Next LT Pro" w:hAnsi="Avenir Next LT Pro" w:cs="Cambria"/>
          <w:b/>
          <w:i/>
          <w:iCs/>
          <w:color w:val="FF0000"/>
          <w:sz w:val="28"/>
          <w:szCs w:val="28"/>
          <w:lang w:bidi="hi-IN"/>
        </w:rPr>
        <w:t>All</w:t>
      </w:r>
      <w:proofErr w:type="spellEnd"/>
      <w:r w:rsidRPr="007D7207">
        <w:rPr>
          <w:rFonts w:ascii="Avenir Next LT Pro" w:hAnsi="Avenir Next LT Pro" w:cs="Cambria"/>
          <w:b/>
          <w:i/>
          <w:iCs/>
          <w:color w:val="FF0000"/>
          <w:sz w:val="28"/>
          <w:szCs w:val="28"/>
          <w:lang w:bidi="hi-IN"/>
        </w:rPr>
        <w:t xml:space="preserve"> </w:t>
      </w:r>
      <w:proofErr w:type="spellStart"/>
      <w:r w:rsidRPr="007D7207">
        <w:rPr>
          <w:rFonts w:ascii="Avenir Next LT Pro" w:hAnsi="Avenir Next LT Pro" w:cs="Cambria"/>
          <w:b/>
          <w:i/>
          <w:iCs/>
          <w:color w:val="FF0000"/>
          <w:sz w:val="28"/>
          <w:szCs w:val="28"/>
          <w:lang w:bidi="hi-IN"/>
        </w:rPr>
        <w:t>women</w:t>
      </w:r>
      <w:proofErr w:type="spellEnd"/>
      <w:r w:rsidRPr="007D7207">
        <w:rPr>
          <w:rFonts w:ascii="Avenir Next LT Pro" w:hAnsi="Avenir Next LT Pro" w:cs="Cambria"/>
          <w:b/>
          <w:i/>
          <w:iCs/>
          <w:color w:val="FF0000"/>
          <w:sz w:val="28"/>
          <w:szCs w:val="28"/>
          <w:lang w:bidi="hi-IN"/>
        </w:rPr>
        <w:t xml:space="preserve"> </w:t>
      </w:r>
      <w:proofErr w:type="spellStart"/>
      <w:r w:rsidRPr="007D7207">
        <w:rPr>
          <w:rFonts w:ascii="Avenir Next LT Pro" w:hAnsi="Avenir Next LT Pro" w:cs="Cambria"/>
          <w:b/>
          <w:i/>
          <w:iCs/>
          <w:color w:val="FF0000"/>
          <w:sz w:val="28"/>
          <w:szCs w:val="28"/>
          <w:lang w:bidi="hi-IN"/>
        </w:rPr>
        <w:t>artists</w:t>
      </w:r>
      <w:proofErr w:type="spellEnd"/>
    </w:p>
    <w:p w14:paraId="7E8B8446" w14:textId="77777777" w:rsidR="00B66AD0" w:rsidRPr="007D7207" w:rsidRDefault="00B66AD0" w:rsidP="00A43220">
      <w:pPr>
        <w:suppressAutoHyphens/>
        <w:spacing w:before="80"/>
        <w:jc w:val="center"/>
        <w:rPr>
          <w:rFonts w:ascii="Avenir Next LT Pro" w:hAnsi="Avenir Next LT Pro" w:cs="Cambria"/>
          <w:b/>
          <w:color w:val="FF0000"/>
          <w:sz w:val="29"/>
          <w:szCs w:val="29"/>
          <w:lang w:bidi="hi-IN"/>
        </w:rPr>
      </w:pPr>
    </w:p>
    <w:p w14:paraId="495E5B61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Première a Parma per tre nuovi assoli dell’inesauribile ricerca performativa di Maria Federica Maestri e Francesco Pititto. Per giungere, nel mese di novembre, a un’edizione </w:t>
      </w: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all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 </w:t>
      </w: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women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 del Festival Natura Dèi Teatri.</w:t>
      </w:r>
    </w:p>
    <w:p w14:paraId="43E46C15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/>
          <w:color w:val="auto"/>
          <w:sz w:val="10"/>
          <w:szCs w:val="10"/>
          <w:lang w:bidi="hi-IN"/>
        </w:rPr>
      </w:pPr>
    </w:p>
    <w:p w14:paraId="2D134549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Altro stato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Flowers like </w:t>
      </w: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stars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?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Hipógrifo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 violento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: questi i titoli delle nuove creazioni di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Lenz Fondazione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realizzate a partire da diverse opere di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Calderón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de la Barca nel segno del nuovo corso di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Parma Capitale Italiana della Cultura 2020+21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che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dal 24 settembre al 10 ottobre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saranno presentate in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prima nazionale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a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Parma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nell’ambito del progetto </w:t>
      </w:r>
      <w:r w:rsidRPr="007D7207">
        <w:rPr>
          <w:rFonts w:ascii="Avenir Next LT Pro" w:hAnsi="Avenir Next LT Pro" w:cs="Cambria"/>
          <w:b/>
          <w:bCs/>
          <w:i/>
          <w:iCs/>
          <w:color w:val="auto"/>
          <w:sz w:val="22"/>
          <w:szCs w:val="22"/>
          <w:lang w:bidi="hi-IN"/>
        </w:rPr>
        <w:t>RE-Opening MONDI NUOVI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per restituire finalmente alla città la vitalità creativa dei grandi sp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a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 xml:space="preserve">zi ex industriali di </w:t>
      </w:r>
      <w:r w:rsidRPr="007D7207">
        <w:rPr>
          <w:rFonts w:ascii="Avenir Next LT Pro" w:hAnsi="Avenir Next LT Pro" w:cs="Cambria"/>
          <w:b/>
          <w:bCs/>
          <w:color w:val="auto"/>
          <w:sz w:val="22"/>
          <w:szCs w:val="22"/>
          <w:lang w:bidi="hi-IN"/>
        </w:rPr>
        <w:t>Lenz Teatro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.</w:t>
      </w:r>
    </w:p>
    <w:p w14:paraId="5755CB53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«Tra passato e presente, la prima parte del progetto di Lenz per Parma Capitale Italiana de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l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la Cultura 2020+21 riparte, dopo la sospensione delle attività nei mesi del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lockdown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dalla trasposizione contemporanea dell’autore barocco spagnolo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Calderón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de la Barca per pref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gurare - contro ogni prevedibile ed errata distopia - un ipotetico ‘quadro favoloso’ dell’umanità del futuro» suggeriscono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Maria Federica Maestri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Francesco Pititto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in merito ai tre ritratti scenici - realizzati su musiche di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Claudio Rocchetti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- interpretati dalle altrettanto iconiche protagoniste della loro visionaria ricerca performativa: </w:t>
      </w:r>
      <w:proofErr w:type="spellStart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Hipógrifo</w:t>
      </w:r>
      <w:proofErr w:type="spellEnd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 xml:space="preserve"> violento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 </w:t>
      </w:r>
      <w:proofErr w:type="spellStart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Flowers</w:t>
      </w:r>
      <w:proofErr w:type="spellEnd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 xml:space="preserve"> like stars?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(debutto il 24 settembre) performati rispettivamente da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Sandra Soncini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Vale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n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tina Barbarini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Altro stato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(debutto l’8 ottobre) vede in scena la straordinaria attrice sensibile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Barbara Voghera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.</w:t>
      </w:r>
    </w:p>
    <w:p w14:paraId="116605C6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«Ogni lavoro impone una propria lingua, una specifica metodologia di approccio: non solo al testo, ma alla fisica scenica. La drammaturgia dei tre nuovi soli 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calderoniani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– 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Altro stato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proofErr w:type="spellStart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Hipógrifo</w:t>
      </w:r>
      <w:proofErr w:type="spellEnd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 xml:space="preserve"> violento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Flowers like stars?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 – è una rifrazione della biografia delle attrici» spiega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Maria Federica Maestri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«Il teatro barocco è generalmente considerato un teatro di identità allegoriche: Uno rappresenta Tutti, la parabola dell’Uomo vale per l’intera Umanità. All’opposto nella nostra lettura di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Calderón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la funzione degli eroi negativi o ambiguamente positivi – quali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Sigismodo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Rosaura, Clarino,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Fenix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, Fernando – esalta la debolezza, la vuln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rabilità, i turbamenti di quelle figure, trasformandoli in soggetti disturbati e disturbanti».</w:t>
      </w:r>
    </w:p>
    <w:p w14:paraId="11F82F82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Affiancheranno le performance live due installazioni visuali e sonore: </w:t>
      </w: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Mondi Nuovi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viaggio visuale neobarocco attraverso le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imagoturgie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– immagini complementari alla drammaturgia e alla scena - de 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La vita è sogno, Il grande teatro del mondo, La </w:t>
      </w:r>
      <w:proofErr w:type="spellStart"/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>vida</w:t>
      </w:r>
      <w:proofErr w:type="spellEnd"/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 es </w:t>
      </w:r>
      <w:proofErr w:type="spellStart"/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>sueño</w:t>
      </w:r>
      <w:proofErr w:type="spellEnd"/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>, Il principe c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>o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stante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e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 Il magico prodigioso, </w:t>
      </w:r>
      <w:r w:rsidRPr="007D7207">
        <w:rPr>
          <w:rFonts w:ascii="Avenir Next LT Pro" w:hAnsi="Avenir Next LT Pro" w:cs="Cambria"/>
          <w:iCs/>
          <w:color w:val="auto"/>
          <w:sz w:val="22"/>
          <w:szCs w:val="22"/>
          <w:lang w:bidi="hi-IN"/>
        </w:rPr>
        <w:t>che nel corso degli anni Maestri e Pititto hanno dedicato alla traduzione contemporanea del grande protagonista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del Siglo de oro Pedro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Calderón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de la Barca e </w:t>
      </w: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Melancolía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 contromano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- da 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Il principe costante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– documentario girato in Marocco e in Spagna nel 2006. </w:t>
      </w:r>
    </w:p>
    <w:p w14:paraId="79435900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È inoltre in programma il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10 ottobre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in occasione della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Giornata Mondiale della Salute Mentale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il seminario di studi </w:t>
      </w: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Futuro sensibile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.</w:t>
      </w:r>
    </w:p>
    <w:p w14:paraId="27BA5FD8" w14:textId="2D3E4B9C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iCs/>
          <w:color w:val="auto"/>
          <w:sz w:val="22"/>
          <w:szCs w:val="22"/>
          <w:lang w:bidi="hi-IN"/>
        </w:rPr>
        <w:lastRenderedPageBreak/>
        <w:t>Queste creazioni sono</w:t>
      </w:r>
      <w:r w:rsidRPr="007D7207">
        <w:rPr>
          <w:rFonts w:ascii="Avenir Next LT Pro" w:hAnsi="Avenir Next LT Pro" w:cs="Cambria"/>
          <w:i/>
          <w:iCs/>
          <w:color w:val="auto"/>
          <w:sz w:val="22"/>
          <w:szCs w:val="22"/>
          <w:lang w:bidi="hi-IN"/>
        </w:rPr>
        <w:t xml:space="preserve">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parte di un più ampio progetto di Lenz Fondazione che culminerà nel mese di giugno 2021 nell’allestimento 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site-</w:t>
      </w:r>
      <w:proofErr w:type="spellStart"/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specific</w:t>
      </w:r>
      <w:proofErr w:type="spellEnd"/>
      <w:r w:rsidR="00EA3BC2" w:rsidRPr="007D7207">
        <w:rPr>
          <w:rFonts w:ascii="Avenir Next LT Pro" w:hAnsi="Avenir Next LT Pro" w:cs="Cambria"/>
          <w:iCs/>
          <w:color w:val="auto"/>
          <w:sz w:val="22"/>
          <w:szCs w:val="22"/>
          <w:lang w:bidi="hi-IN"/>
        </w:rPr>
        <w:t xml:space="preserve"> </w:t>
      </w:r>
      <w:r w:rsidRPr="007D7207">
        <w:rPr>
          <w:rFonts w:ascii="Avenir Next LT Pro" w:hAnsi="Avenir Next LT Pro" w:cs="Cambria"/>
          <w:iCs/>
          <w:color w:val="auto"/>
          <w:sz w:val="22"/>
          <w:szCs w:val="22"/>
          <w:lang w:bidi="hi-IN"/>
        </w:rPr>
        <w:t>de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</w:t>
      </w: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La vita è sogno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, commissione speci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le per Parma Capitale Italiana della </w:t>
      </w:r>
      <w:r w:rsidR="00EA3BC2"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Cultura 2020+21.</w:t>
      </w:r>
    </w:p>
    <w:p w14:paraId="33FBAB46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La progettualità aperta e dinamica di Lenz, rivolta ad un pubblico partecipante, proseguirà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dall’11 al 27 novembre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con l’edizione numero 25 del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Festival Internazionale di Visual &amp;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Performing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Arts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 Natura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Dèi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 Teatri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, un'edizione totalmente interpretata dalle opere perfo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r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mative di artiste di diverse generazioni e provenienze e dalle riflessioni di protagoniste e st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u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diose della scena contemporanea: «Un messaggio politico e culturale molto chiaro» aggiu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n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ge Maria Federica Maestri «che vuole evidenziare la potenza espressiva e la densità estetica delle donne nel panorama artistico contemporaneo».</w:t>
      </w:r>
    </w:p>
    <w:p w14:paraId="3192A15A" w14:textId="537E5092" w:rsidR="00EE2892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Al Festival Natura Dèi Teatri 2020 saranno presentate creazioni coreografiche, poetiche, musicali, critiche, performative di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Alessandro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Bedosti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Antonella Bertoni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Maria Federica Gesù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Mariangela Gualtieri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Chiara Guidi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Fiorella Iacono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Susanna Mati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Silvia Mei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A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n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tonella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Oggiano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Stefania ?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Alos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 Pedretti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Claudia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Sorace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Cristina Kr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i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stal Rizzo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Doris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Uhlich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e, per Lenz Fondazione, di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Maria Federica Maestri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Francesco Pititto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Valentina Barbarini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Monica Barone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Lara Bonvini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Sandra Soncini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Carlotta Spaggiari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Barbara Voghera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Francesca Ruggerini 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e del musicista elettronico tedesco </w:t>
      </w:r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Li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l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levan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. Il programma artistico del festival prevede dialoghi e tavoli di confronto progettuale sulle questioni di gen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re in campo artistico e sociale.</w:t>
      </w:r>
    </w:p>
    <w:p w14:paraId="124E2A20" w14:textId="77777777" w:rsidR="00EE2892" w:rsidRPr="007D7207" w:rsidRDefault="00EE2892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Tra ottobre e dicembre, dopo la realizzazione di una intensa attività in remoto nella scorsa primavera, riprende dal vivo il progetto pluriennale condotto in collaborazione con </w:t>
      </w:r>
      <w:r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>AUSL Parma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 con due laboratori di sensibilizzazione teatrale e un percorso di didattica dello sgua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r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do. Con il gruppo storico di pazienti lungodegenti psichici si attiverà la prima parte del tra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ciato finalizzato al compimento del grande allestimento 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La Vita è Sogno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 per Parma Capitale Italiana della Cultura 2020+2021, che si concluderà a dicembre con un primo studio aperto al pubblico. Continua il percorso con i bambini e gli adolescenti afferenti al servizio di Neur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psichiatria, che per il secondo anno saranno coinvolti in un progetto laboratoriale costruito sulle funzioni principali drammatiche dell’opera di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Calderón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. Infine, si riattiverà il percorso di audience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development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 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Visioni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, rivolto ad utenti di gruppi di </w:t>
      </w:r>
      <w:proofErr w:type="spellStart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automutuoaiuto</w:t>
      </w:r>
      <w:proofErr w:type="spellEnd"/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 finalizzato allo sviluppo di strumenti interpretativi della semantica del contemporaneo in un'ottica di incr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e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mento dell'accessibilità per persone solitamente escluse dalla fruizione dei linguaggi teatrali contemporanei.</w:t>
      </w:r>
    </w:p>
    <w:p w14:paraId="1BD86C4D" w14:textId="5BB2DB40" w:rsidR="00B66AD0" w:rsidRPr="007D7207" w:rsidRDefault="006E5DAB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U</w:t>
      </w:r>
      <w:r w:rsidR="00B66AD0"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n’anticipazione: nei primi mesi del </w:t>
      </w:r>
      <w:r w:rsidR="00B66AD0"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2021 </w:t>
      </w:r>
      <w:r w:rsidR="00B66AD0"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Maria Federica Maestri guiderà all’</w:t>
      </w:r>
      <w:r w:rsidR="00B66AD0" w:rsidRPr="007D7207">
        <w:rPr>
          <w:rFonts w:ascii="Avenir Next LT Pro" w:hAnsi="Avenir Next LT Pro" w:cs="Cambria"/>
          <w:b/>
          <w:color w:val="auto"/>
          <w:sz w:val="22"/>
          <w:szCs w:val="22"/>
          <w:lang w:bidi="hi-IN"/>
        </w:rPr>
        <w:t xml:space="preserve">Università IUAV di Venezia </w:t>
      </w:r>
      <w:r w:rsidR="00B66AD0"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il corso teorico-pratico </w:t>
      </w:r>
      <w:r w:rsidR="00B66AD0"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Creazione di un ambiente performativo-visuale-sonoro contemporaneo</w:t>
      </w:r>
      <w:r w:rsidR="00B66AD0"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. Punto di partenza della ricerca artistica che la direttrice artistica di Lenz condividerà con gli studenti: la Genesi, la Creazione, le Sacre Scritture.</w:t>
      </w:r>
    </w:p>
    <w:p w14:paraId="58BF90C0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</w:p>
    <w:p w14:paraId="4820FA3B" w14:textId="7F5A0A9B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/>
          <w:color w:val="auto"/>
          <w:sz w:val="22"/>
          <w:szCs w:val="22"/>
          <w:lang w:val="en-US" w:bidi="hi-IN"/>
        </w:rPr>
      </w:pPr>
      <w:bookmarkStart w:id="0" w:name="_GoBack"/>
      <w:bookmarkEnd w:id="0"/>
      <w:proofErr w:type="spellStart"/>
      <w:r w:rsidRPr="007D7207">
        <w:rPr>
          <w:rFonts w:ascii="Avenir Next LT Pro" w:hAnsi="Avenir Next LT Pro" w:cs="Cambria"/>
          <w:b/>
          <w:color w:val="auto"/>
          <w:sz w:val="22"/>
          <w:szCs w:val="22"/>
          <w:lang w:val="en-US" w:bidi="hi-IN"/>
        </w:rPr>
        <w:t>Calendario</w:t>
      </w:r>
      <w:proofErr w:type="spellEnd"/>
      <w:r w:rsidRPr="007D7207">
        <w:rPr>
          <w:rFonts w:ascii="Avenir Next LT Pro" w:hAnsi="Avenir Next LT Pro" w:cs="Cambria"/>
          <w:b/>
          <w:color w:val="auto"/>
          <w:sz w:val="22"/>
          <w:szCs w:val="22"/>
          <w:lang w:val="en-US" w:bidi="hi-IN"/>
        </w:rPr>
        <w:t xml:space="preserve"> RE-Opening MONDI NUOVI</w:t>
      </w:r>
    </w:p>
    <w:p w14:paraId="342C732A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val="en-US" w:bidi="hi-IN"/>
        </w:rPr>
        <w:t xml:space="preserve">Flowers like stars?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24, 25 settembre ore 20.45</w:t>
      </w:r>
      <w:r w:rsidRPr="007D7207">
        <w:rPr>
          <w:rFonts w:ascii="Avenir Next LT Pro" w:hAnsi="Avenir Next LT Pro" w:cs="Cambria"/>
          <w:bCs/>
          <w:sz w:val="22"/>
          <w:szCs w:val="22"/>
          <w:lang w:bidi="hi-IN"/>
        </w:rPr>
        <w:t>;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 xml:space="preserve"> 26 settembre ore 18.45 </w:t>
      </w:r>
    </w:p>
    <w:p w14:paraId="284AE1E9" w14:textId="0BA41D84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Hipógrifo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 violento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24, 25 settembre + 8, 9 ottobre ore 21.</w:t>
      </w:r>
      <w:r w:rsidR="00546DCA"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45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; 26 settembre + 10 ottobre ore 19.</w:t>
      </w:r>
      <w:r w:rsidR="00546DCA"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45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 </w:t>
      </w:r>
    </w:p>
    <w:p w14:paraId="5BC95E57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Altro stato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8, 9 ottobre ore 20.45</w:t>
      </w:r>
      <w:r w:rsidRPr="007D7207">
        <w:rPr>
          <w:rFonts w:ascii="Avenir Next LT Pro" w:hAnsi="Avenir Next LT Pro" w:cs="Cambria"/>
          <w:bCs/>
          <w:sz w:val="22"/>
          <w:szCs w:val="22"/>
          <w:lang w:bidi="hi-IN"/>
        </w:rPr>
        <w:t xml:space="preserve">;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10 ottobre ore 18.45 </w:t>
      </w:r>
    </w:p>
    <w:p w14:paraId="5735205F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Mondi Nuovi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24, 25 settembre ore 20.00</w:t>
      </w:r>
      <w:r w:rsidRPr="007D7207">
        <w:rPr>
          <w:rFonts w:ascii="Avenir Next LT Pro" w:hAnsi="Avenir Next LT Pro" w:cs="Cambria"/>
          <w:bCs/>
          <w:sz w:val="22"/>
          <w:szCs w:val="22"/>
          <w:lang w:bidi="hi-IN"/>
        </w:rPr>
        <w:t>;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 xml:space="preserve"> 26 settembre ore 18.00 </w:t>
      </w:r>
    </w:p>
    <w:p w14:paraId="2C27C484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Cs/>
          <w:sz w:val="22"/>
          <w:szCs w:val="22"/>
          <w:lang w:bidi="hi-IN"/>
        </w:rPr>
      </w:pPr>
      <w:proofErr w:type="spellStart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>Melancolía</w:t>
      </w:r>
      <w:proofErr w:type="spellEnd"/>
      <w:r w:rsidRPr="007D7207">
        <w:rPr>
          <w:rFonts w:ascii="Avenir Next LT Pro" w:hAnsi="Avenir Next LT Pro" w:cs="Cambria"/>
          <w:b/>
          <w:i/>
          <w:color w:val="auto"/>
          <w:sz w:val="22"/>
          <w:szCs w:val="22"/>
          <w:lang w:bidi="hi-IN"/>
        </w:rPr>
        <w:t xml:space="preserve"> contromano 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>8, 9 ottobre ore 20.00</w:t>
      </w:r>
      <w:r w:rsidRPr="007D7207">
        <w:rPr>
          <w:rFonts w:ascii="Avenir Next LT Pro" w:hAnsi="Avenir Next LT Pro" w:cs="Cambria"/>
          <w:bCs/>
          <w:sz w:val="22"/>
          <w:szCs w:val="22"/>
          <w:lang w:bidi="hi-IN"/>
        </w:rPr>
        <w:t>;</w:t>
      </w:r>
      <w:r w:rsidRPr="007D7207"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  <w:t xml:space="preserve"> 10 ottobre ore 18.00 </w:t>
      </w:r>
    </w:p>
    <w:p w14:paraId="0CAAB3EE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bCs/>
          <w:color w:val="auto"/>
          <w:sz w:val="22"/>
          <w:szCs w:val="22"/>
          <w:lang w:bidi="hi-IN"/>
        </w:rPr>
      </w:pPr>
    </w:p>
    <w:p w14:paraId="0BC558E0" w14:textId="77777777" w:rsidR="00B66AD0" w:rsidRPr="007D7207" w:rsidRDefault="00B66AD0" w:rsidP="00A43220">
      <w:pPr>
        <w:spacing w:before="8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b/>
          <w:bCs/>
          <w:sz w:val="22"/>
          <w:szCs w:val="22"/>
          <w:lang w:bidi="hi-IN"/>
        </w:rPr>
        <w:t xml:space="preserve">Festival Natura Dèi Teatri </w:t>
      </w:r>
      <w:r w:rsidRPr="007D7207">
        <w:rPr>
          <w:rFonts w:ascii="Avenir Next LT Pro" w:hAnsi="Avenir Next LT Pro" w:cs="Cambria"/>
          <w:bCs/>
          <w:sz w:val="22"/>
          <w:szCs w:val="22"/>
          <w:lang w:bidi="hi-IN"/>
        </w:rPr>
        <w:t>11-27 novembre</w:t>
      </w:r>
    </w:p>
    <w:p w14:paraId="2CEF51AF" w14:textId="77777777" w:rsidR="00B66AD0" w:rsidRPr="007D7207" w:rsidRDefault="00B66AD0" w:rsidP="00A43220">
      <w:pPr>
        <w:pStyle w:val="NormaleWeb"/>
        <w:spacing w:before="0" w:beforeAutospacing="0" w:after="0" w:afterAutospacing="0"/>
        <w:ind w:left="450"/>
        <w:jc w:val="both"/>
        <w:textAlignment w:val="baseline"/>
        <w:rPr>
          <w:rFonts w:ascii="Avenir Next LT Pro" w:hAnsi="Avenir Next LT Pro" w:cs="Cambria"/>
          <w:sz w:val="22"/>
          <w:szCs w:val="22"/>
          <w:bdr w:val="nil"/>
          <w:lang w:bidi="hi-IN"/>
        </w:rPr>
      </w:pPr>
    </w:p>
    <w:p w14:paraId="741D64E9" w14:textId="77777777" w:rsidR="00B66AD0" w:rsidRPr="007D7207" w:rsidRDefault="00B66AD0" w:rsidP="00A43220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80" w:after="240"/>
        <w:jc w:val="both"/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</w:pPr>
      <w:r w:rsidRPr="007D7207"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  <w:lastRenderedPageBreak/>
        <w:t xml:space="preserve">Lenz Teatro si trova in via Pasubio 3/e a Parma. </w:t>
      </w:r>
    </w:p>
    <w:p w14:paraId="26B543A5" w14:textId="77777777" w:rsidR="00B66AD0" w:rsidRPr="007D7207" w:rsidRDefault="00B66AD0" w:rsidP="00A43220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80" w:after="240"/>
        <w:jc w:val="both"/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</w:pPr>
      <w:r w:rsidRPr="007D7207"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  <w:t xml:space="preserve">Per informazioni e prenotazioni: 0521 270141, 335 6096220, </w:t>
      </w:r>
      <w:hyperlink r:id="rId9" w:history="1">
        <w:r w:rsidRPr="007D7207">
          <w:rPr>
            <w:rFonts w:ascii="Avenir Next LT Pro" w:eastAsia="Times New Roman" w:hAnsi="Avenir Next LT Pro" w:cs="Cambria"/>
            <w:color w:val="499BC9" w:themeColor="accent1"/>
            <w:sz w:val="22"/>
            <w:szCs w:val="22"/>
            <w:u w:color="000000"/>
            <w:bdr w:val="nil"/>
            <w:lang w:bidi="hi-IN"/>
          </w:rPr>
          <w:t>info@lenzfondazione.it</w:t>
        </w:r>
      </w:hyperlink>
      <w:r w:rsidRPr="007D7207"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  <w:t xml:space="preserve">, </w:t>
      </w:r>
      <w:hyperlink r:id="rId10" w:history="1">
        <w:r w:rsidRPr="007D7207">
          <w:rPr>
            <w:rFonts w:ascii="Avenir Next LT Pro" w:eastAsia="Times New Roman" w:hAnsi="Avenir Next LT Pro" w:cs="Cambria"/>
            <w:color w:val="499BC9" w:themeColor="accent1"/>
            <w:sz w:val="22"/>
            <w:szCs w:val="22"/>
            <w:u w:color="000000"/>
            <w:bdr w:val="nil"/>
            <w:lang w:bidi="hi-IN"/>
          </w:rPr>
          <w:t>www.lenzfondazione.it</w:t>
        </w:r>
      </w:hyperlink>
      <w:r w:rsidRPr="007D7207">
        <w:rPr>
          <w:rFonts w:ascii="Avenir Next LT Pro" w:eastAsia="Times New Roman" w:hAnsi="Avenir Next LT Pro" w:cs="Cambria"/>
          <w:color w:val="auto"/>
          <w:sz w:val="22"/>
          <w:szCs w:val="22"/>
          <w:u w:color="000000"/>
          <w:bdr w:val="nil"/>
          <w:lang w:bidi="hi-IN"/>
        </w:rPr>
        <w:t>.</w:t>
      </w:r>
    </w:p>
    <w:p w14:paraId="12F0D44E" w14:textId="4269FCD3" w:rsidR="00B66AD0" w:rsidRPr="007D7207" w:rsidRDefault="00B66AD0" w:rsidP="00A43220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80" w:after="24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Tutte le fasi del progetto </w:t>
      </w:r>
      <w:r w:rsidRPr="007D7207">
        <w:rPr>
          <w:rFonts w:ascii="Avenir Next LT Pro" w:hAnsi="Avenir Next LT Pro" w:cs="Cambria"/>
          <w:i/>
          <w:color w:val="auto"/>
          <w:sz w:val="22"/>
          <w:szCs w:val="22"/>
          <w:lang w:bidi="hi-IN"/>
        </w:rPr>
        <w:t>RE-Opening MONDI NUOVI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 xml:space="preserve"> e del Festival Natura Dèi Teatri si svolgeranno nel rispetto del protocollo aziendale di regolamentazione delle misure per il co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n</w:t>
      </w:r>
      <w:r w:rsidRPr="007D7207">
        <w:rPr>
          <w:rFonts w:ascii="Avenir Next LT Pro" w:hAnsi="Avenir Next LT Pro" w:cs="Cambria"/>
          <w:color w:val="auto"/>
          <w:sz w:val="22"/>
          <w:szCs w:val="22"/>
          <w:lang w:bidi="hi-IN"/>
        </w:rPr>
        <w:t>trasto e il contenimento della diffusione del virus Covid-19.</w:t>
      </w:r>
    </w:p>
    <w:p w14:paraId="7714F787" w14:textId="77777777" w:rsidR="00C47D7D" w:rsidRPr="007D7207" w:rsidRDefault="00C47D7D" w:rsidP="00A43220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80" w:after="240"/>
        <w:jc w:val="both"/>
        <w:rPr>
          <w:rFonts w:ascii="Avenir Next LT Pro" w:hAnsi="Avenir Next LT Pro" w:cs="Cambria"/>
          <w:color w:val="auto"/>
          <w:sz w:val="22"/>
          <w:szCs w:val="22"/>
          <w:lang w:bidi="hi-IN"/>
        </w:rPr>
      </w:pPr>
    </w:p>
    <w:p w14:paraId="3C0D7320" w14:textId="77777777" w:rsidR="00B66AD0" w:rsidRPr="007D7207" w:rsidRDefault="00B66AD0" w:rsidP="00A43220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80" w:after="240"/>
        <w:jc w:val="both"/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</w:pPr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Per la realizzazione delle proprie attività 2020, Lenz Fondazione si avvale del sostegno di: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MiBACT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 - Ministero dei Beni, delle Attività Culturali e del Turismo, Regione Emilia-Romagna, Comune di Parma | Parma Capitale Italiana della Cultura 2020+21, AUSL Parma – Dipartimento assistenziale di salute mentale e dipendenze patologiche, Fondazione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Cariparma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, Fondazione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Monteparma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,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Crédit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 Agricole,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Instituto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 Cervantes, Chiesi Farmaceutici, della collaborazione di Università degli Studi di Parma, Co</w:t>
      </w:r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m</w:t>
      </w:r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plesso Monumentale della Pilotta, Fondazione Arturo Toscanini, Associazione Ars Canto, Istituto St</w:t>
      </w:r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o</w:t>
      </w:r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rico della Resistenza e dell’Età Contemporanea di Parma, Associazione Segnali di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Vita_Il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 Rumore del Lutto, Teatro delle Moire | Danae Festival, del patrocinio di Arcigay Associazione LGBTI+ Italiana e del Goethe-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Institut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 xml:space="preserve"> </w:t>
      </w:r>
      <w:proofErr w:type="spellStart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Mailand</w:t>
      </w:r>
      <w:proofErr w:type="spellEnd"/>
      <w:r w:rsidRPr="007D7207">
        <w:rPr>
          <w:rFonts w:ascii="Avenir Next LT Pro" w:eastAsia="Times New Roman" w:hAnsi="Avenir Next LT Pro" w:cs="Cambria"/>
          <w:color w:val="auto"/>
          <w:u w:color="000000"/>
          <w:bdr w:val="nil"/>
          <w:lang w:bidi="hi-IN"/>
        </w:rPr>
        <w:t>.</w:t>
      </w:r>
    </w:p>
    <w:p w14:paraId="6B0674B4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71B814AC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3DFE1148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56E9C84D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61B6274F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240EECC6" w14:textId="77777777" w:rsidR="00B66AD0" w:rsidRPr="007D7207" w:rsidRDefault="00B66AD0" w:rsidP="00A432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Next LT Pro" w:eastAsia="Cambria" w:hAnsi="Avenir Next LT Pro" w:cs="Cambria"/>
          <w:sz w:val="22"/>
          <w:szCs w:val="22"/>
          <w:lang w:eastAsia="en-US" w:bidi="hi-IN"/>
        </w:rPr>
      </w:pPr>
    </w:p>
    <w:p w14:paraId="6B9E310F" w14:textId="77777777" w:rsidR="00B66AD0" w:rsidRPr="007D7207" w:rsidRDefault="00B66AD0" w:rsidP="00A43220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Avenir Next LT Pro" w:hAnsi="Avenir Next LT Pro" w:cs="Cambria"/>
          <w:color w:val="auto"/>
          <w:sz w:val="18"/>
          <w:szCs w:val="18"/>
          <w:lang w:bidi="hi-IN"/>
        </w:rPr>
      </w:pP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 xml:space="preserve">Michele Pascarella </w:t>
      </w: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ab/>
      </w:r>
      <w:r w:rsidRPr="007D7207">
        <w:rPr>
          <w:rFonts w:ascii="Avenir Next LT Pro" w:hAnsi="Avenir Next LT Pro" w:cs="Cambria"/>
          <w:color w:val="auto"/>
          <w:sz w:val="18"/>
          <w:szCs w:val="18"/>
          <w:lang w:bidi="hi-IN"/>
        </w:rPr>
        <w:tab/>
      </w:r>
      <w:r w:rsidRPr="007D7207">
        <w:rPr>
          <w:rFonts w:ascii="Avenir Next LT Pro" w:hAnsi="Avenir Next LT Pro" w:cs="Cambria"/>
          <w:color w:val="FF0000"/>
          <w:sz w:val="18"/>
          <w:szCs w:val="18"/>
          <w:lang w:bidi="hi-IN"/>
        </w:rPr>
        <w:t>Ufficio stampa e comunicazione Lenz Fondazione</w:t>
      </w:r>
    </w:p>
    <w:p w14:paraId="2ECCF114" w14:textId="721645BA" w:rsidR="00B66AD0" w:rsidRPr="007D7207" w:rsidRDefault="00B66AD0" w:rsidP="00A43220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</w:pPr>
      <w:r w:rsidRPr="007D7207"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  <w:t xml:space="preserve">346 4076164    </w:t>
      </w:r>
      <w:r w:rsidRPr="007D7207"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  <w:tab/>
      </w:r>
      <w:r w:rsidRPr="007D7207"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  <w:tab/>
      </w:r>
      <w:r w:rsidRPr="007D7207"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  <w:tab/>
      </w:r>
      <w:hyperlink r:id="rId11" w:history="1">
        <w:r w:rsidR="00AB0833" w:rsidRPr="00772326">
          <w:rPr>
            <w:rStyle w:val="Collegamentoipertestuale"/>
            <w:rFonts w:ascii="Avenir Next LT Pro" w:hAnsi="Avenir Next LT Pro" w:cs="Cambria"/>
            <w:b w:val="0"/>
            <w:sz w:val="18"/>
            <w:szCs w:val="18"/>
            <w:lang w:bidi="hi-IN"/>
          </w:rPr>
          <w:t>comunicazione@lenzfondazione.it</w:t>
        </w:r>
      </w:hyperlink>
      <w:r w:rsidRPr="007D7207">
        <w:rPr>
          <w:rFonts w:ascii="Avenir Next LT Pro" w:eastAsia="Times New Roman" w:hAnsi="Avenir Next LT Pro" w:cs="Cambria"/>
          <w:b w:val="0"/>
          <w:color w:val="auto"/>
          <w:sz w:val="18"/>
          <w:szCs w:val="18"/>
          <w:u w:color="000000"/>
          <w:bdr w:val="nil"/>
          <w:lang w:bidi="hi-IN"/>
        </w:rPr>
        <w:t xml:space="preserve">  </w:t>
      </w:r>
    </w:p>
    <w:p w14:paraId="07496403" w14:textId="77777777" w:rsidR="00B66AD0" w:rsidRPr="007D7207" w:rsidRDefault="00B66AD0" w:rsidP="00A43220">
      <w:pPr>
        <w:rPr>
          <w:rFonts w:ascii="Avenir Next LT Pro" w:hAnsi="Avenir Next LT Pro" w:cs="Cambria"/>
          <w:color w:val="auto"/>
          <w:sz w:val="22"/>
          <w:szCs w:val="22"/>
          <w:lang w:bidi="hi-IN"/>
        </w:rPr>
      </w:pPr>
    </w:p>
    <w:p w14:paraId="258E6F1A" w14:textId="77777777" w:rsidR="00B66AD0" w:rsidRPr="007D7207" w:rsidRDefault="00B66AD0" w:rsidP="00A43220">
      <w:pPr>
        <w:rPr>
          <w:rFonts w:ascii="Avenir Next LT Pro" w:hAnsi="Avenir Next LT Pro" w:cs="Cambria"/>
          <w:color w:val="auto"/>
          <w:sz w:val="22"/>
          <w:szCs w:val="22"/>
          <w:lang w:bidi="hi-IN"/>
        </w:rPr>
      </w:pPr>
    </w:p>
    <w:p w14:paraId="64491222" w14:textId="77777777" w:rsidR="00B66AD0" w:rsidRPr="007D7207" w:rsidRDefault="00B66AD0" w:rsidP="00A43220">
      <w:pPr>
        <w:rPr>
          <w:rFonts w:ascii="Avenir Next LT Pro" w:hAnsi="Avenir Next LT Pro"/>
        </w:rPr>
      </w:pPr>
    </w:p>
    <w:p w14:paraId="62498C73" w14:textId="77777777" w:rsidR="00B66AD0" w:rsidRPr="007D7207" w:rsidRDefault="00B66AD0" w:rsidP="00A43220">
      <w:pPr>
        <w:rPr>
          <w:rFonts w:ascii="Avenir Next LT Pro" w:hAnsi="Avenir Next LT Pro"/>
        </w:rPr>
      </w:pPr>
    </w:p>
    <w:sectPr w:rsidR="00B66AD0" w:rsidRPr="007D7207" w:rsidSect="00575390">
      <w:headerReference w:type="default" r:id="rId12"/>
      <w:footerReference w:type="default" r:id="rId13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4D023" w14:textId="77777777" w:rsidR="005E463E" w:rsidRDefault="005E463E">
      <w:r>
        <w:separator/>
      </w:r>
    </w:p>
  </w:endnote>
  <w:endnote w:type="continuationSeparator" w:id="0">
    <w:p w14:paraId="1ADF3B4C" w14:textId="77777777" w:rsidR="005E463E" w:rsidRDefault="005E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EC323C" w:rsidRPr="006A508B" w:rsidRDefault="00DF3C82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</w:t>
    </w:r>
    <w:r w:rsidR="006A508B"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</w:t>
    </w:r>
    <w:hyperlink r:id="rId1" w:history="1">
      <w:r w:rsidR="006066BB"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="000012B4"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08B1" w14:textId="77777777" w:rsidR="005E463E" w:rsidRDefault="005E463E">
      <w:r>
        <w:separator/>
      </w:r>
    </w:p>
  </w:footnote>
  <w:footnote w:type="continuationSeparator" w:id="0">
    <w:p w14:paraId="23782820" w14:textId="77777777" w:rsidR="005E463E" w:rsidRDefault="005E4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003D91" w:rsidRDefault="00003D91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25576"/>
    <w:rsid w:val="00066297"/>
    <w:rsid w:val="00072D6B"/>
    <w:rsid w:val="00097350"/>
    <w:rsid w:val="000B5C22"/>
    <w:rsid w:val="00105DEB"/>
    <w:rsid w:val="001069BB"/>
    <w:rsid w:val="00110BC9"/>
    <w:rsid w:val="00120669"/>
    <w:rsid w:val="001412CB"/>
    <w:rsid w:val="00141EC7"/>
    <w:rsid w:val="00172101"/>
    <w:rsid w:val="00173944"/>
    <w:rsid w:val="00180B17"/>
    <w:rsid w:val="0018386F"/>
    <w:rsid w:val="00186343"/>
    <w:rsid w:val="001C6B05"/>
    <w:rsid w:val="001F422F"/>
    <w:rsid w:val="00244D73"/>
    <w:rsid w:val="00247DB8"/>
    <w:rsid w:val="00263157"/>
    <w:rsid w:val="00286F38"/>
    <w:rsid w:val="002900C7"/>
    <w:rsid w:val="0029137C"/>
    <w:rsid w:val="002C6300"/>
    <w:rsid w:val="002C6521"/>
    <w:rsid w:val="002F2175"/>
    <w:rsid w:val="003013AC"/>
    <w:rsid w:val="00332A8F"/>
    <w:rsid w:val="00332D70"/>
    <w:rsid w:val="00384AD3"/>
    <w:rsid w:val="00387AE3"/>
    <w:rsid w:val="00395E6C"/>
    <w:rsid w:val="003A6357"/>
    <w:rsid w:val="003C234D"/>
    <w:rsid w:val="003E370C"/>
    <w:rsid w:val="004075A4"/>
    <w:rsid w:val="00443F70"/>
    <w:rsid w:val="004554F2"/>
    <w:rsid w:val="0046057C"/>
    <w:rsid w:val="00491BC0"/>
    <w:rsid w:val="004D022E"/>
    <w:rsid w:val="004D12F9"/>
    <w:rsid w:val="004D1737"/>
    <w:rsid w:val="0052287C"/>
    <w:rsid w:val="005277AE"/>
    <w:rsid w:val="005315AC"/>
    <w:rsid w:val="00546DCA"/>
    <w:rsid w:val="005700CA"/>
    <w:rsid w:val="005715FB"/>
    <w:rsid w:val="00575390"/>
    <w:rsid w:val="005861A7"/>
    <w:rsid w:val="005E463E"/>
    <w:rsid w:val="006066BB"/>
    <w:rsid w:val="006120BA"/>
    <w:rsid w:val="00615BFC"/>
    <w:rsid w:val="00631BBE"/>
    <w:rsid w:val="006332D1"/>
    <w:rsid w:val="00653C04"/>
    <w:rsid w:val="0065651C"/>
    <w:rsid w:val="00666A3B"/>
    <w:rsid w:val="00675C9A"/>
    <w:rsid w:val="00695C92"/>
    <w:rsid w:val="006A508B"/>
    <w:rsid w:val="006C6E74"/>
    <w:rsid w:val="006D21E6"/>
    <w:rsid w:val="006D7B51"/>
    <w:rsid w:val="006E5DAB"/>
    <w:rsid w:val="006F3283"/>
    <w:rsid w:val="006F39A6"/>
    <w:rsid w:val="0070619F"/>
    <w:rsid w:val="00713C25"/>
    <w:rsid w:val="007564AE"/>
    <w:rsid w:val="007622F8"/>
    <w:rsid w:val="007872F4"/>
    <w:rsid w:val="007C142C"/>
    <w:rsid w:val="007D7207"/>
    <w:rsid w:val="00806405"/>
    <w:rsid w:val="00883770"/>
    <w:rsid w:val="00884B4B"/>
    <w:rsid w:val="008C7692"/>
    <w:rsid w:val="008E7E53"/>
    <w:rsid w:val="009640FE"/>
    <w:rsid w:val="009844E3"/>
    <w:rsid w:val="009B5869"/>
    <w:rsid w:val="009C557B"/>
    <w:rsid w:val="009E60C9"/>
    <w:rsid w:val="009F1D73"/>
    <w:rsid w:val="009F66CE"/>
    <w:rsid w:val="00A33498"/>
    <w:rsid w:val="00A33766"/>
    <w:rsid w:val="00A36CDC"/>
    <w:rsid w:val="00A41FA1"/>
    <w:rsid w:val="00A43220"/>
    <w:rsid w:val="00A55AA9"/>
    <w:rsid w:val="00A67EA1"/>
    <w:rsid w:val="00A75CC1"/>
    <w:rsid w:val="00AA1353"/>
    <w:rsid w:val="00AA5343"/>
    <w:rsid w:val="00AB0833"/>
    <w:rsid w:val="00AB5645"/>
    <w:rsid w:val="00AC20C1"/>
    <w:rsid w:val="00B00538"/>
    <w:rsid w:val="00B12EA5"/>
    <w:rsid w:val="00B2291E"/>
    <w:rsid w:val="00B306D1"/>
    <w:rsid w:val="00B5780A"/>
    <w:rsid w:val="00B66AD0"/>
    <w:rsid w:val="00B771CC"/>
    <w:rsid w:val="00B92FAA"/>
    <w:rsid w:val="00B96F9C"/>
    <w:rsid w:val="00BA4257"/>
    <w:rsid w:val="00BA7BF7"/>
    <w:rsid w:val="00BB25E7"/>
    <w:rsid w:val="00BB38B4"/>
    <w:rsid w:val="00C06B49"/>
    <w:rsid w:val="00C321F2"/>
    <w:rsid w:val="00C475BC"/>
    <w:rsid w:val="00C4764A"/>
    <w:rsid w:val="00C47D7D"/>
    <w:rsid w:val="00C54C2B"/>
    <w:rsid w:val="00C847C5"/>
    <w:rsid w:val="00CC0485"/>
    <w:rsid w:val="00CC2FB6"/>
    <w:rsid w:val="00CC5308"/>
    <w:rsid w:val="00CE23BD"/>
    <w:rsid w:val="00D01BAA"/>
    <w:rsid w:val="00D16FB9"/>
    <w:rsid w:val="00D42389"/>
    <w:rsid w:val="00D53C94"/>
    <w:rsid w:val="00D55A98"/>
    <w:rsid w:val="00D729EF"/>
    <w:rsid w:val="00DE2CA9"/>
    <w:rsid w:val="00DF3C82"/>
    <w:rsid w:val="00E10BB5"/>
    <w:rsid w:val="00E55764"/>
    <w:rsid w:val="00E7032C"/>
    <w:rsid w:val="00E77782"/>
    <w:rsid w:val="00E84CE4"/>
    <w:rsid w:val="00E9039B"/>
    <w:rsid w:val="00E95F6E"/>
    <w:rsid w:val="00EA3BC2"/>
    <w:rsid w:val="00EC323C"/>
    <w:rsid w:val="00EE1016"/>
    <w:rsid w:val="00EE2892"/>
    <w:rsid w:val="00F148EA"/>
    <w:rsid w:val="00F16BDC"/>
    <w:rsid w:val="00F2398B"/>
    <w:rsid w:val="00F26EA3"/>
    <w:rsid w:val="00F325EB"/>
    <w:rsid w:val="00F52A20"/>
    <w:rsid w:val="00F83EAD"/>
    <w:rsid w:val="00FA7271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enzfondazione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enzfonda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FFE2-72C4-4087-B800-8601F5A4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137</cp:revision>
  <cp:lastPrinted>2020-09-17T09:03:00Z</cp:lastPrinted>
  <dcterms:created xsi:type="dcterms:W3CDTF">2020-06-11T11:57:00Z</dcterms:created>
  <dcterms:modified xsi:type="dcterms:W3CDTF">2020-09-30T14:58:00Z</dcterms:modified>
</cp:coreProperties>
</file>