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0D" w:rsidRDefault="00BA130D">
      <w:pPr>
        <w:pStyle w:val="Normale1"/>
        <w:rPr>
          <w:rStyle w:val="Hyperlink2"/>
          <w:rFonts w:ascii="Lucida Grande" w:eastAsia="ヒラギノ角ゴ Pro W3" w:hAnsi="Lucida Grande" w:cs="Times New Roman"/>
          <w:color w:val="000000"/>
          <w:sz w:val="10"/>
          <w:szCs w:val="10"/>
        </w:rPr>
      </w:pPr>
    </w:p>
    <w:p w:rsidR="00BA130D" w:rsidRDefault="00F43DA3">
      <w:pPr>
        <w:pStyle w:val="Tito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 xml:space="preserve">COMUNICATO STAMPA #22 – 2019 </w:t>
      </w:r>
    </w:p>
    <w:p w:rsidR="00BA130D" w:rsidRDefault="00F43DA3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>Con cortese</w:t>
      </w:r>
      <w:bookmarkStart w:id="0" w:name="_GoBack"/>
      <w:bookmarkEnd w:id="0"/>
      <w:r>
        <w:rPr>
          <w:rFonts w:ascii="Helvetica Neue" w:hAnsi="Helvetica Neue"/>
          <w:sz w:val="18"/>
          <w:szCs w:val="18"/>
        </w:rPr>
        <w:t xml:space="preserve"> preghiera di pubblicazione e/o diffusione.</w:t>
      </w:r>
    </w:p>
    <w:p w:rsidR="00BA130D" w:rsidRDefault="00F43DA3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 xml:space="preserve">Si prega di considerare la presente come invito. </w:t>
      </w:r>
      <w:r>
        <w:rPr>
          <w:rFonts w:ascii="Helvetica Neue" w:hAnsi="Helvetica Neue"/>
          <w:i/>
          <w:sz w:val="18"/>
          <w:szCs w:val="18"/>
        </w:rPr>
        <w:t>R.S.V.P.</w:t>
      </w:r>
    </w:p>
    <w:p w:rsidR="00BA130D" w:rsidRDefault="00BA130D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710000"/>
          <w:sz w:val="20"/>
          <w:lang w:val="it-IT"/>
        </w:rPr>
      </w:pPr>
    </w:p>
    <w:p w:rsidR="00BA130D" w:rsidRPr="00AB6A76" w:rsidRDefault="00F43DA3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FF0000"/>
          <w:sz w:val="36"/>
          <w:szCs w:val="36"/>
          <w:lang w:val="it-IT"/>
        </w:rPr>
      </w:pPr>
      <w:r w:rsidRPr="00AB6A76">
        <w:rPr>
          <w:rFonts w:ascii="Helvetica Neue" w:hAnsi="Helvetica Neue"/>
          <w:b/>
          <w:color w:val="FF0000"/>
          <w:sz w:val="36"/>
          <w:szCs w:val="36"/>
          <w:lang w:val="it-IT"/>
        </w:rPr>
        <w:t>I molti progetti d’autunno di Lenz Fondazione</w:t>
      </w:r>
    </w:p>
    <w:p w:rsidR="00BA130D" w:rsidRDefault="00BA130D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both"/>
        <w:outlineLvl w:val="0"/>
        <w:rPr>
          <w:rFonts w:ascii="Helvetica Neue" w:hAnsi="Helvetica Neue"/>
          <w:b/>
          <w:color w:val="FF0000"/>
          <w:sz w:val="20"/>
          <w:lang w:val="it-IT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 xml:space="preserve">La XXIV edizione del Festival Natura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Dèi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Teatri,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Hamlet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Solo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 interpretato dall’attrice sensibile Barbara Voghera nel teatro barocco “più bello del mondo”, i percorsi di formazione in vista del grande allestimento per Parma 2020 Capitale Italiana della Cultura, la partecipazione a Festival, rassegne e convegni in tu</w:t>
      </w:r>
      <w:r>
        <w:rPr>
          <w:rFonts w:ascii="Helvetica Neue" w:hAnsi="Helvetica Neue"/>
          <w:b/>
          <w:color w:val="auto"/>
          <w:sz w:val="22"/>
          <w:szCs w:val="22"/>
        </w:rPr>
        <w:t>tta Italia. E tanto altro ancora.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b/>
          <w:color w:val="auto"/>
          <w:sz w:val="16"/>
          <w:szCs w:val="16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È ricco e multiforme, il programma di attività di </w:t>
      </w:r>
      <w:r>
        <w:rPr>
          <w:rFonts w:ascii="Helvetica Neue" w:hAnsi="Helvetica Neue"/>
          <w:b/>
          <w:color w:val="auto"/>
          <w:sz w:val="22"/>
          <w:szCs w:val="22"/>
        </w:rPr>
        <w:t>Lenz Fondazione</w:t>
      </w:r>
      <w:r>
        <w:rPr>
          <w:rFonts w:ascii="Helvetica Neue" w:hAnsi="Helvetica Neue"/>
          <w:color w:val="auto"/>
          <w:sz w:val="22"/>
          <w:szCs w:val="22"/>
        </w:rPr>
        <w:t xml:space="preserve"> dei prossimi mesi. L'ensemble diretto a </w:t>
      </w:r>
      <w:r>
        <w:rPr>
          <w:rFonts w:ascii="Helvetica Neue" w:hAnsi="Helvetica Neue"/>
          <w:b/>
          <w:color w:val="auto"/>
          <w:sz w:val="22"/>
          <w:szCs w:val="22"/>
        </w:rPr>
        <w:t>Parma</w:t>
      </w:r>
      <w:r>
        <w:rPr>
          <w:rFonts w:ascii="Helvetica Neue" w:hAnsi="Helvetica Neue"/>
          <w:color w:val="auto"/>
          <w:sz w:val="22"/>
          <w:szCs w:val="22"/>
        </w:rPr>
        <w:t xml:space="preserve"> da </w:t>
      </w:r>
      <w:r>
        <w:rPr>
          <w:rFonts w:ascii="Helvetica Neue" w:hAnsi="Helvetica Neue"/>
          <w:b/>
          <w:color w:val="auto"/>
          <w:sz w:val="22"/>
          <w:szCs w:val="22"/>
        </w:rPr>
        <w:t>Maria Federica Maestri</w:t>
      </w:r>
      <w:r>
        <w:rPr>
          <w:rFonts w:ascii="Helvetica Neue" w:hAnsi="Helvetica Neue"/>
          <w:color w:val="auto"/>
          <w:sz w:val="22"/>
          <w:szCs w:val="22"/>
        </w:rPr>
        <w:t xml:space="preserve"> e </w:t>
      </w:r>
      <w:r>
        <w:rPr>
          <w:rFonts w:ascii="Helvetica Neue" w:hAnsi="Helvetica Neue"/>
          <w:b/>
          <w:color w:val="auto"/>
          <w:sz w:val="22"/>
          <w:szCs w:val="22"/>
        </w:rPr>
        <w:t>Francesco Pititto</w:t>
      </w:r>
      <w:r>
        <w:rPr>
          <w:rFonts w:ascii="Helvetica Neue" w:hAnsi="Helvetica Neue"/>
          <w:color w:val="auto"/>
          <w:sz w:val="22"/>
          <w:szCs w:val="22"/>
        </w:rPr>
        <w:t xml:space="preserve"> sarà infatti impegnato a dar corpo alle molteplici vocazioni e attitudini che negli oltre trent’anni di storia ne hanno fatto un soggetto dall’identità pienamente riconoscibile a livello nazionale e internazionale: produzione artistica, curatela, formazio</w:t>
      </w:r>
      <w:r>
        <w:rPr>
          <w:rFonts w:ascii="Helvetica Neue" w:hAnsi="Helvetica Neue"/>
          <w:color w:val="auto"/>
          <w:sz w:val="22"/>
          <w:szCs w:val="22"/>
        </w:rPr>
        <w:t>ne, ricerca ed analisi teorica.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6"/>
          <w:szCs w:val="16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>Produzione artistica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>Venerdì 11 ottobre</w:t>
      </w:r>
      <w:r>
        <w:rPr>
          <w:rFonts w:ascii="Helvetica Neue" w:hAnsi="Helvetica Neue"/>
          <w:color w:val="auto"/>
          <w:sz w:val="22"/>
          <w:szCs w:val="22"/>
        </w:rPr>
        <w:t xml:space="preserve"> alle ore 21, in occasione delle celebrazioni per la </w:t>
      </w:r>
      <w:r>
        <w:rPr>
          <w:rFonts w:ascii="Helvetica Neue" w:hAnsi="Helvetica Neue"/>
          <w:b/>
          <w:color w:val="auto"/>
          <w:sz w:val="22"/>
          <w:szCs w:val="22"/>
        </w:rPr>
        <w:t>Giornata Internazionale della Salute Mentale</w:t>
      </w:r>
      <w:r>
        <w:rPr>
          <w:rFonts w:ascii="Helvetica Neue" w:hAnsi="Helvetica Neue"/>
          <w:color w:val="auto"/>
          <w:sz w:val="22"/>
          <w:szCs w:val="22"/>
        </w:rPr>
        <w:t>, in un evento è realizzato in collaborazione con il Complesso Monumentale della Pilot</w:t>
      </w:r>
      <w:r>
        <w:rPr>
          <w:rFonts w:ascii="Helvetica Neue" w:hAnsi="Helvetica Neue"/>
          <w:color w:val="auto"/>
          <w:sz w:val="22"/>
          <w:szCs w:val="22"/>
        </w:rPr>
        <w:t>ta e il DAISM-DP dell’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Ausl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di Parma andrà in scena al Teatro Farnese di Parma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Hamlet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Solo</w:t>
      </w:r>
      <w:r>
        <w:rPr>
          <w:rFonts w:ascii="Helvetica Neue" w:hAnsi="Helvetica Neue"/>
          <w:color w:val="auto"/>
          <w:sz w:val="22"/>
          <w:szCs w:val="22"/>
        </w:rPr>
        <w:t xml:space="preserve"> interpretato da </w:t>
      </w:r>
      <w:r>
        <w:rPr>
          <w:rFonts w:ascii="Helvetica Neue" w:hAnsi="Helvetica Neue"/>
          <w:b/>
          <w:color w:val="auto"/>
          <w:sz w:val="22"/>
          <w:szCs w:val="22"/>
        </w:rPr>
        <w:t>Barbara Voghera</w:t>
      </w:r>
      <w:r>
        <w:rPr>
          <w:rFonts w:ascii="Helvetica Neue" w:hAnsi="Helvetica Neue"/>
          <w:color w:val="auto"/>
          <w:sz w:val="22"/>
          <w:szCs w:val="22"/>
        </w:rPr>
        <w:t>, attrice sensibile con sindrome di Down protagonista da vent’anni di alcuni tra i più importanti progetti performativi di Lenz, figura</w:t>
      </w:r>
      <w:r>
        <w:rPr>
          <w:rFonts w:ascii="Helvetica Neue" w:hAnsi="Helvetica Neue"/>
          <w:color w:val="auto"/>
          <w:sz w:val="22"/>
          <w:szCs w:val="22"/>
        </w:rPr>
        <w:t xml:space="preserve"> centrale nella pluridecennale indagine di </w:t>
      </w:r>
      <w:r>
        <w:rPr>
          <w:rFonts w:ascii="Helvetica Neue" w:hAnsi="Helvetica Neue"/>
          <w:b/>
          <w:color w:val="auto"/>
          <w:sz w:val="22"/>
          <w:szCs w:val="22"/>
        </w:rPr>
        <w:t>Maestri</w:t>
      </w:r>
      <w:r>
        <w:rPr>
          <w:rFonts w:ascii="Helvetica Neue" w:hAnsi="Helvetica Neue"/>
          <w:color w:val="auto"/>
          <w:sz w:val="22"/>
          <w:szCs w:val="22"/>
        </w:rPr>
        <w:t xml:space="preserve"> e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Pititto </w:t>
      </w:r>
      <w:r>
        <w:rPr>
          <w:rFonts w:ascii="Helvetica Neue" w:hAnsi="Helvetica Neue"/>
          <w:color w:val="auto"/>
          <w:sz w:val="22"/>
          <w:szCs w:val="22"/>
        </w:rPr>
        <w:t>sul rinnovamento della lingua scenica contemporanea.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Parte del programma della quindicesima </w:t>
      </w:r>
      <w:r>
        <w:rPr>
          <w:rFonts w:ascii="Helvetica Neue" w:hAnsi="Helvetica Neue"/>
          <w:b/>
          <w:color w:val="auto"/>
          <w:sz w:val="22"/>
          <w:szCs w:val="22"/>
        </w:rPr>
        <w:t>Giornata del Contemporaneo</w:t>
      </w:r>
      <w:r>
        <w:rPr>
          <w:rFonts w:ascii="Helvetica Neue" w:hAnsi="Helvetica Neue"/>
          <w:color w:val="auto"/>
          <w:sz w:val="22"/>
          <w:szCs w:val="22"/>
        </w:rPr>
        <w:t xml:space="preserve"> a cura di AMACI (Associazione dei Musei d’Arte Contemporanea Italiani), l’i</w:t>
      </w:r>
      <w:r>
        <w:rPr>
          <w:rFonts w:ascii="Helvetica Neue" w:hAnsi="Helvetica Neue"/>
          <w:color w:val="auto"/>
          <w:sz w:val="22"/>
          <w:szCs w:val="22"/>
        </w:rPr>
        <w:t xml:space="preserve">nstallazione visiva e sonora di </w:t>
      </w:r>
      <w:proofErr w:type="spellStart"/>
      <w:r>
        <w:rPr>
          <w:rFonts w:ascii="Helvetica Neue" w:hAnsi="Helvetica Neue"/>
          <w:i/>
          <w:color w:val="auto"/>
          <w:sz w:val="22"/>
          <w:szCs w:val="22"/>
        </w:rPr>
        <w:t>Hamlet</w:t>
      </w:r>
      <w:proofErr w:type="spellEnd"/>
      <w:r>
        <w:rPr>
          <w:rFonts w:ascii="Helvetica Neue" w:hAnsi="Helvetica Neue"/>
          <w:i/>
          <w:color w:val="auto"/>
          <w:sz w:val="22"/>
          <w:szCs w:val="22"/>
        </w:rPr>
        <w:t xml:space="preserve"> Solo</w:t>
      </w:r>
      <w:r>
        <w:rPr>
          <w:rFonts w:ascii="Helvetica Neue" w:hAnsi="Helvetica Neue"/>
          <w:color w:val="auto"/>
          <w:sz w:val="22"/>
          <w:szCs w:val="22"/>
        </w:rPr>
        <w:t xml:space="preserve"> sarà inoltre presentata il giorno dopo, </w:t>
      </w:r>
      <w:r>
        <w:rPr>
          <w:rFonts w:ascii="Helvetica Neue" w:hAnsi="Helvetica Neue"/>
          <w:b/>
          <w:color w:val="auto"/>
          <w:sz w:val="22"/>
          <w:szCs w:val="22"/>
        </w:rPr>
        <w:t>sabato 12 ottobre</w:t>
      </w:r>
      <w:r>
        <w:rPr>
          <w:rFonts w:ascii="Helvetica Neue" w:hAnsi="Helvetica Neue"/>
          <w:color w:val="auto"/>
          <w:sz w:val="22"/>
          <w:szCs w:val="22"/>
        </w:rPr>
        <w:t>, alle ore 19 a Lenz Teatro, a Parma, al termine di un pomeriggio di dialoghi e spettacoli.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proofErr w:type="spellStart"/>
      <w:r>
        <w:rPr>
          <w:rFonts w:ascii="Helvetica Neue" w:hAnsi="Helvetica Neue"/>
          <w:i/>
          <w:color w:val="auto"/>
          <w:sz w:val="22"/>
          <w:szCs w:val="22"/>
        </w:rPr>
        <w:t>Hamlet</w:t>
      </w:r>
      <w:proofErr w:type="spellEnd"/>
      <w:r>
        <w:rPr>
          <w:rFonts w:ascii="Helvetica Neue" w:hAnsi="Helvetica Neue"/>
          <w:i/>
          <w:color w:val="auto"/>
          <w:sz w:val="22"/>
          <w:szCs w:val="22"/>
        </w:rPr>
        <w:t xml:space="preserve"> Solo</w:t>
      </w:r>
      <w:r>
        <w:rPr>
          <w:rFonts w:ascii="Helvetica Neue" w:hAnsi="Helvetica Neue"/>
          <w:color w:val="auto"/>
          <w:sz w:val="22"/>
          <w:szCs w:val="22"/>
        </w:rPr>
        <w:t xml:space="preserve"> sarà inoltre in scena </w:t>
      </w:r>
      <w:r>
        <w:rPr>
          <w:rFonts w:ascii="Helvetica Neue" w:hAnsi="Helvetica Neue"/>
          <w:b/>
          <w:color w:val="auto"/>
          <w:sz w:val="22"/>
          <w:szCs w:val="22"/>
        </w:rPr>
        <w:t>giovedì 17 ottobre</w:t>
      </w:r>
      <w:r>
        <w:rPr>
          <w:rFonts w:ascii="Helvetica Neue" w:hAnsi="Helvetica Neue"/>
          <w:color w:val="auto"/>
          <w:sz w:val="22"/>
          <w:szCs w:val="22"/>
        </w:rPr>
        <w:t xml:space="preserve"> alla Sala</w:t>
      </w:r>
      <w:r>
        <w:rPr>
          <w:rFonts w:ascii="Helvetica Neue" w:hAnsi="Helvetica Neue"/>
          <w:color w:val="auto"/>
          <w:sz w:val="22"/>
          <w:szCs w:val="22"/>
        </w:rPr>
        <w:t xml:space="preserve"> Estense di </w:t>
      </w:r>
      <w:r>
        <w:rPr>
          <w:rFonts w:ascii="Helvetica Neue" w:hAnsi="Helvetica Neue"/>
          <w:b/>
          <w:color w:val="auto"/>
          <w:sz w:val="22"/>
          <w:szCs w:val="22"/>
        </w:rPr>
        <w:t>Ferrara</w:t>
      </w:r>
      <w:r>
        <w:rPr>
          <w:rFonts w:ascii="Helvetica Neue" w:hAnsi="Helvetica Neue"/>
          <w:color w:val="auto"/>
          <w:sz w:val="22"/>
          <w:szCs w:val="22"/>
        </w:rPr>
        <w:t xml:space="preserve">, ospite de </w:t>
      </w:r>
      <w:r>
        <w:rPr>
          <w:rFonts w:ascii="Helvetica Neue" w:hAnsi="Helvetica Neue"/>
          <w:i/>
          <w:color w:val="auto"/>
          <w:sz w:val="22"/>
          <w:szCs w:val="22"/>
        </w:rPr>
        <w:t>La Società a Teatro 2019/20</w:t>
      </w:r>
      <w:r>
        <w:rPr>
          <w:rFonts w:ascii="Helvetica Neue" w:hAnsi="Helvetica Neue"/>
          <w:color w:val="auto"/>
          <w:sz w:val="22"/>
          <w:szCs w:val="22"/>
        </w:rPr>
        <w:t>, a cura della Fondazione Teatro Comunale di Ferrara.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Il recente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Iphigenia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in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Tauride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|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Ich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bin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stumm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(Io sono muta)</w:t>
      </w:r>
      <w:r>
        <w:rPr>
          <w:rFonts w:ascii="Helvetica Neue" w:hAnsi="Helvetica Neue"/>
          <w:color w:val="auto"/>
          <w:sz w:val="22"/>
          <w:szCs w:val="22"/>
        </w:rPr>
        <w:t>, secondo capitolo del dittico dedicato al mito di Ifigenia interpretato dalla da</w:t>
      </w:r>
      <w:r>
        <w:rPr>
          <w:rFonts w:ascii="Helvetica Neue" w:hAnsi="Helvetica Neue"/>
          <w:color w:val="auto"/>
          <w:sz w:val="22"/>
          <w:szCs w:val="22"/>
        </w:rPr>
        <w:t xml:space="preserve">nzatrice sensibile </w:t>
      </w:r>
      <w:r>
        <w:rPr>
          <w:rFonts w:ascii="Helvetica Neue" w:hAnsi="Helvetica Neue"/>
          <w:b/>
          <w:color w:val="auto"/>
          <w:sz w:val="22"/>
          <w:szCs w:val="22"/>
        </w:rPr>
        <w:t>Monica Barone</w:t>
      </w:r>
      <w:r>
        <w:rPr>
          <w:rFonts w:ascii="Helvetica Neue" w:hAnsi="Helvetica Neue"/>
          <w:color w:val="auto"/>
          <w:sz w:val="22"/>
          <w:szCs w:val="22"/>
        </w:rPr>
        <w:t xml:space="preserve">, dopo il grande successo di pubblico e critica ottenuto al debutto sarà in tournée (nell’ambito del Festival Testimonianze Ricerca Azioni di </w:t>
      </w:r>
      <w:r>
        <w:rPr>
          <w:rFonts w:ascii="Helvetica Neue" w:hAnsi="Helvetica Neue"/>
          <w:b/>
          <w:color w:val="auto"/>
          <w:sz w:val="22"/>
          <w:szCs w:val="22"/>
        </w:rPr>
        <w:t>Genova</w:t>
      </w:r>
      <w:r>
        <w:rPr>
          <w:rFonts w:ascii="Helvetica Neue" w:hAnsi="Helvetica Neue"/>
          <w:color w:val="auto"/>
          <w:sz w:val="22"/>
          <w:szCs w:val="22"/>
        </w:rPr>
        <w:t xml:space="preserve"> il </w:t>
      </w:r>
      <w:r>
        <w:rPr>
          <w:rFonts w:ascii="Helvetica Neue" w:hAnsi="Helvetica Neue"/>
          <w:b/>
          <w:color w:val="auto"/>
          <w:sz w:val="22"/>
          <w:szCs w:val="22"/>
        </w:rPr>
        <w:t>15 novembre</w:t>
      </w:r>
      <w:r>
        <w:rPr>
          <w:rFonts w:ascii="Helvetica Neue" w:hAnsi="Helvetica Neue"/>
          <w:color w:val="auto"/>
          <w:sz w:val="22"/>
          <w:szCs w:val="22"/>
        </w:rPr>
        <w:t xml:space="preserve"> e di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Theatre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Art Verona</w:t>
      </w:r>
      <w:r>
        <w:rPr>
          <w:rFonts w:ascii="Helvetica Neue" w:hAnsi="Helvetica Neue"/>
          <w:color w:val="auto"/>
          <w:sz w:val="22"/>
          <w:szCs w:val="22"/>
        </w:rPr>
        <w:t xml:space="preserve"> il </w:t>
      </w:r>
      <w:r>
        <w:rPr>
          <w:rFonts w:ascii="Helvetica Neue" w:hAnsi="Helvetica Neue"/>
          <w:b/>
          <w:color w:val="auto"/>
          <w:sz w:val="22"/>
          <w:szCs w:val="22"/>
        </w:rPr>
        <w:t>9 dicembre</w:t>
      </w:r>
      <w:r>
        <w:rPr>
          <w:rFonts w:ascii="Helvetica Neue" w:hAnsi="Helvetica Neue"/>
          <w:color w:val="auto"/>
          <w:sz w:val="22"/>
          <w:szCs w:val="22"/>
        </w:rPr>
        <w:t xml:space="preserve">) nonché in diverse </w:t>
      </w:r>
      <w:r>
        <w:rPr>
          <w:rFonts w:ascii="Helvetica Neue" w:hAnsi="Helvetica Neue"/>
          <w:color w:val="auto"/>
          <w:sz w:val="22"/>
          <w:szCs w:val="22"/>
        </w:rPr>
        <w:t xml:space="preserve">presentazioni nell’ambito del Festival Internazionale Natura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Teatri.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>Curatela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>Dopo un imponente prologo nel mese di giugno, con l’allestimento site-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specific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dell’auto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sacramental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allegorico </w:t>
      </w:r>
      <w:r>
        <w:rPr>
          <w:rFonts w:ascii="Helvetica Neue" w:hAnsi="Helvetica Neue"/>
          <w:i/>
          <w:color w:val="auto"/>
          <w:sz w:val="22"/>
          <w:szCs w:val="22"/>
        </w:rPr>
        <w:t>La Vida es Sueño</w:t>
      </w:r>
      <w:r>
        <w:rPr>
          <w:rFonts w:ascii="Helvetica Neue" w:hAnsi="Helvetica Neue"/>
          <w:color w:val="auto"/>
          <w:sz w:val="22"/>
          <w:szCs w:val="22"/>
        </w:rPr>
        <w:t xml:space="preserve"> nell'Ala Nord della Galleria Nazionale dell</w:t>
      </w:r>
      <w:r>
        <w:rPr>
          <w:rFonts w:ascii="Helvetica Neue" w:hAnsi="Helvetica Neue"/>
          <w:color w:val="auto"/>
          <w:sz w:val="22"/>
          <w:szCs w:val="22"/>
        </w:rPr>
        <w:t xml:space="preserve">a Pilotta, la ventiquattresima edizione di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Natura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Dèi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Teatri</w:t>
      </w:r>
      <w:r>
        <w:rPr>
          <w:rFonts w:ascii="Helvetica Neue" w:hAnsi="Helvetica Neue"/>
          <w:color w:val="auto"/>
          <w:sz w:val="22"/>
          <w:szCs w:val="22"/>
        </w:rPr>
        <w:t xml:space="preserve">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Festival Internazionale di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Performing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Arts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curato da Lenz, entra nel vivo </w:t>
      </w:r>
      <w:r>
        <w:rPr>
          <w:rFonts w:ascii="Helvetica Neue" w:hAnsi="Helvetica Neue"/>
          <w:b/>
          <w:color w:val="auto"/>
          <w:sz w:val="22"/>
          <w:szCs w:val="22"/>
        </w:rPr>
        <w:t>dal 31 ottobre al 30 novembre</w:t>
      </w:r>
      <w:r>
        <w:rPr>
          <w:rFonts w:ascii="Helvetica Neue" w:hAnsi="Helvetica Neue"/>
          <w:color w:val="auto"/>
          <w:sz w:val="22"/>
          <w:szCs w:val="22"/>
        </w:rPr>
        <w:t xml:space="preserve"> con una programmazione che attraversa molteplici forme dell’arte scenica degli ultimi dece</w:t>
      </w:r>
      <w:r>
        <w:rPr>
          <w:rFonts w:ascii="Helvetica Neue" w:hAnsi="Helvetica Neue"/>
          <w:color w:val="auto"/>
          <w:sz w:val="22"/>
          <w:szCs w:val="22"/>
        </w:rPr>
        <w:t>nni rispecchiate dal lavoro di artisti di diverse generazioni, provenienze, poetiche e discipline: dagli storici performer sensibili di Lenz alla più consolidata sperimentazione musicale internazionale, dalla rigorosa etica teatrale nata negli anni Ottanta</w:t>
      </w:r>
      <w:r>
        <w:rPr>
          <w:rFonts w:ascii="Helvetica Neue" w:hAnsi="Helvetica Neue"/>
          <w:color w:val="auto"/>
          <w:sz w:val="22"/>
          <w:szCs w:val="22"/>
        </w:rPr>
        <w:t xml:space="preserve"> alla rilettura contemporanea della classicità, dalla centralità del corpo come origine e motore dell’accadimento scenico alle più attuali ricerche nei campi della video-arte e del digitale.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Ventiquattro anni di storia. Teatro, danza, musica,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visual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>, inst</w:t>
      </w:r>
      <w:r>
        <w:rPr>
          <w:rFonts w:ascii="Helvetica Neue" w:hAnsi="Helvetica Neue"/>
          <w:color w:val="auto"/>
          <w:sz w:val="22"/>
          <w:szCs w:val="22"/>
        </w:rPr>
        <w:t xml:space="preserve">allazioni,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digital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art e performance interpretati da dodici soggetti artistici: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Klive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e Nigel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Humberstone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- In the Nursery</w:t>
      </w:r>
      <w:r>
        <w:rPr>
          <w:rFonts w:ascii="Helvetica Neue" w:hAnsi="Helvetica Neue"/>
          <w:color w:val="auto"/>
          <w:sz w:val="22"/>
          <w:szCs w:val="22"/>
        </w:rPr>
        <w:t xml:space="preserve"> (Inghilterra),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Aristide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Rontini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Lillevan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(Germania),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Clemente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Tafuri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e David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Beronio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– Teatro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Akropolis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Hidden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Parts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>,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 Filippo Miche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langelo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Ceredi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Marcello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Sambati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Boris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Kadin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(Croazia),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Cinzia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Pietribiasi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e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Lorenzo Belardinelli -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Jan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Voxel</w:t>
      </w:r>
      <w:proofErr w:type="spellEnd"/>
      <w:r>
        <w:rPr>
          <w:rFonts w:ascii="Helvetica Neue" w:hAnsi="Helvetica Neue"/>
          <w:b/>
          <w:color w:val="auto"/>
          <w:sz w:val="22"/>
          <w:szCs w:val="22"/>
        </w:rPr>
        <w:t xml:space="preserve"> Digital Art</w:t>
      </w:r>
      <w:r>
        <w:rPr>
          <w:rFonts w:ascii="Helvetica Neue" w:hAnsi="Helvetica Neue"/>
          <w:color w:val="auto"/>
          <w:sz w:val="22"/>
          <w:szCs w:val="22"/>
        </w:rPr>
        <w:t xml:space="preserve">,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Tim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Spooner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(Inghilterra), </w:t>
      </w:r>
      <w:r>
        <w:rPr>
          <w:rFonts w:ascii="Helvetica Neue" w:hAnsi="Helvetica Neue"/>
          <w:b/>
          <w:color w:val="auto"/>
          <w:sz w:val="22"/>
          <w:szCs w:val="22"/>
        </w:rPr>
        <w:t>Claudio Rocchetti</w:t>
      </w:r>
      <w:r>
        <w:rPr>
          <w:rFonts w:ascii="Helvetica Neue" w:hAnsi="Helvetica Neue"/>
          <w:color w:val="auto"/>
          <w:sz w:val="22"/>
          <w:szCs w:val="22"/>
        </w:rPr>
        <w:t xml:space="preserve">, </w:t>
      </w:r>
      <w:r>
        <w:rPr>
          <w:rFonts w:ascii="Helvetica Neue" w:hAnsi="Helvetica Neue"/>
          <w:b/>
          <w:color w:val="auto"/>
          <w:sz w:val="22"/>
          <w:szCs w:val="22"/>
        </w:rPr>
        <w:t>Maria Federica Maestri e Francesco Pititto</w:t>
      </w:r>
      <w:r>
        <w:rPr>
          <w:rFonts w:ascii="Helvetica Neue" w:hAnsi="Helvetica Neue"/>
          <w:color w:val="auto"/>
          <w:sz w:val="22"/>
          <w:szCs w:val="22"/>
        </w:rPr>
        <w:t xml:space="preserve"> di </w:t>
      </w:r>
      <w:r>
        <w:rPr>
          <w:rFonts w:ascii="Helvetica Neue" w:hAnsi="Helvetica Neue"/>
          <w:b/>
          <w:color w:val="auto"/>
          <w:sz w:val="22"/>
          <w:szCs w:val="22"/>
        </w:rPr>
        <w:t>Lenz Fondazione</w:t>
      </w:r>
      <w:r>
        <w:rPr>
          <w:rFonts w:ascii="Helvetica Neue" w:hAnsi="Helvetica Neue"/>
          <w:color w:val="auto"/>
          <w:sz w:val="22"/>
          <w:szCs w:val="22"/>
        </w:rPr>
        <w:t xml:space="preserve">. 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lastRenderedPageBreak/>
        <w:t xml:space="preserve">Trentanove repliche per sedici diverse proposizioni performative - di cui cinque prime assolute. Tre residenze internazionali: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Lillevan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, Tim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Spooner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e Boris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Kadin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>. Quattro incontri di approfondimento per gli spettatori. Tre i luoghi accoglieranno le sperim</w:t>
      </w:r>
      <w:r>
        <w:rPr>
          <w:rFonts w:ascii="Helvetica Neue" w:hAnsi="Helvetica Neue"/>
          <w:color w:val="auto"/>
          <w:sz w:val="22"/>
          <w:szCs w:val="22"/>
        </w:rPr>
        <w:t xml:space="preserve">entazioni degli artisti ospiti: il meraviglioso </w:t>
      </w:r>
      <w:r>
        <w:rPr>
          <w:rFonts w:ascii="Helvetica Neue" w:hAnsi="Helvetica Neue"/>
          <w:b/>
          <w:color w:val="auto"/>
          <w:sz w:val="22"/>
          <w:szCs w:val="22"/>
        </w:rPr>
        <w:t>Teatro Farnese</w:t>
      </w:r>
      <w:r>
        <w:rPr>
          <w:rFonts w:ascii="Helvetica Neue" w:hAnsi="Helvetica Neue"/>
          <w:color w:val="auto"/>
          <w:sz w:val="22"/>
          <w:szCs w:val="22"/>
        </w:rPr>
        <w:t xml:space="preserve"> all'interno del </w:t>
      </w:r>
      <w:r>
        <w:rPr>
          <w:rFonts w:ascii="Helvetica Neue" w:hAnsi="Helvetica Neue"/>
          <w:b/>
          <w:color w:val="auto"/>
          <w:sz w:val="22"/>
          <w:szCs w:val="22"/>
        </w:rPr>
        <w:t>Complesso Monumentale della Pilotta</w:t>
      </w:r>
      <w:r>
        <w:rPr>
          <w:rFonts w:ascii="Helvetica Neue" w:hAnsi="Helvetica Neue"/>
          <w:color w:val="auto"/>
          <w:sz w:val="22"/>
          <w:szCs w:val="22"/>
        </w:rPr>
        <w:t xml:space="preserve">, il </w:t>
      </w:r>
      <w:r>
        <w:rPr>
          <w:rFonts w:ascii="Helvetica Neue" w:hAnsi="Helvetica Neue"/>
          <w:b/>
          <w:color w:val="auto"/>
          <w:sz w:val="22"/>
          <w:szCs w:val="22"/>
        </w:rPr>
        <w:t>Cimitero Monumentale della Villetta</w:t>
      </w:r>
      <w:r>
        <w:rPr>
          <w:rFonts w:ascii="Helvetica Neue" w:hAnsi="Helvetica Neue"/>
          <w:color w:val="auto"/>
          <w:sz w:val="22"/>
          <w:szCs w:val="22"/>
        </w:rPr>
        <w:t xml:space="preserve">, gli spazi post-industriali di </w:t>
      </w:r>
      <w:r>
        <w:rPr>
          <w:rFonts w:ascii="Helvetica Neue" w:hAnsi="Helvetica Neue"/>
          <w:b/>
          <w:color w:val="auto"/>
          <w:sz w:val="22"/>
          <w:szCs w:val="22"/>
        </w:rPr>
        <w:t>Lenz Teatro</w:t>
      </w:r>
      <w:r>
        <w:rPr>
          <w:rFonts w:ascii="Helvetica Neue" w:hAnsi="Helvetica Neue"/>
          <w:color w:val="auto"/>
          <w:sz w:val="22"/>
          <w:szCs w:val="22"/>
        </w:rPr>
        <w:t xml:space="preserve">. 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>Formazione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>Si sono avviati in queste settimane, e pros</w:t>
      </w:r>
      <w:r>
        <w:rPr>
          <w:rFonts w:ascii="Helvetica Neue" w:hAnsi="Helvetica Neue"/>
          <w:color w:val="auto"/>
          <w:sz w:val="22"/>
          <w:szCs w:val="22"/>
        </w:rPr>
        <w:t xml:space="preserve">eguiranno fino a giugno, i molteplici percorsi laboratoriali di Lenz rivolti ad attori sensibili e a giovanissimi interpreti, in vista de </w:t>
      </w:r>
      <w:r>
        <w:rPr>
          <w:rFonts w:ascii="Helvetica Neue" w:hAnsi="Helvetica Neue"/>
          <w:i/>
          <w:iCs/>
          <w:color w:val="auto"/>
          <w:sz w:val="22"/>
          <w:szCs w:val="22"/>
        </w:rPr>
        <w:t>La vita è sogno</w:t>
      </w:r>
      <w:r>
        <w:rPr>
          <w:rFonts w:ascii="Helvetica Neue" w:hAnsi="Helvetica Neue"/>
          <w:color w:val="auto"/>
          <w:sz w:val="22"/>
          <w:szCs w:val="22"/>
        </w:rPr>
        <w:t>, il grande allestimento che sarà realizzato negli spazi del Complesso Monumentale della Pilotta di Par</w:t>
      </w:r>
      <w:r>
        <w:rPr>
          <w:rFonts w:ascii="Helvetica Neue" w:hAnsi="Helvetica Neue"/>
          <w:color w:val="auto"/>
          <w:sz w:val="22"/>
          <w:szCs w:val="22"/>
        </w:rPr>
        <w:t xml:space="preserve">ma per </w:t>
      </w:r>
      <w:r>
        <w:rPr>
          <w:rFonts w:ascii="Helvetica Neue" w:hAnsi="Helvetica Neue"/>
          <w:b/>
          <w:color w:val="auto"/>
          <w:sz w:val="22"/>
          <w:szCs w:val="22"/>
        </w:rPr>
        <w:t>Parma 2020 | Capitale Italiana della Cultura</w:t>
      </w:r>
      <w:r>
        <w:rPr>
          <w:rFonts w:ascii="Helvetica Neue" w:hAnsi="Helvetica Neue"/>
          <w:color w:val="auto"/>
          <w:sz w:val="22"/>
          <w:szCs w:val="22"/>
        </w:rPr>
        <w:t>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>
        <w:rPr>
          <w:rFonts w:ascii="Helvetica Neue" w:hAnsi="Helvetica Neue"/>
          <w:b/>
          <w:color w:val="auto"/>
          <w:sz w:val="22"/>
          <w:szCs w:val="22"/>
        </w:rPr>
        <w:t>Ricerca e seminari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Venerdì </w:t>
      </w:r>
      <w:r>
        <w:rPr>
          <w:rFonts w:ascii="Helvetica Neue" w:hAnsi="Helvetica Neue"/>
          <w:b/>
          <w:color w:val="auto"/>
          <w:sz w:val="22"/>
          <w:szCs w:val="22"/>
        </w:rPr>
        <w:t>18 ottobre</w:t>
      </w:r>
      <w:r>
        <w:rPr>
          <w:rFonts w:ascii="Helvetica Neue" w:hAnsi="Helvetica Neue"/>
          <w:color w:val="auto"/>
          <w:sz w:val="22"/>
          <w:szCs w:val="22"/>
        </w:rPr>
        <w:t xml:space="preserve">, al </w:t>
      </w:r>
      <w:r>
        <w:rPr>
          <w:rFonts w:ascii="Helvetica Neue" w:hAnsi="Helvetica Neue"/>
          <w:b/>
          <w:color w:val="auto"/>
          <w:sz w:val="22"/>
          <w:szCs w:val="22"/>
        </w:rPr>
        <w:t>Teatro Comunale di</w:t>
      </w:r>
      <w:r>
        <w:rPr>
          <w:rFonts w:ascii="Helvetica Neue" w:hAnsi="Helvetica Neue"/>
          <w:color w:val="auto"/>
          <w:sz w:val="22"/>
          <w:szCs w:val="22"/>
        </w:rPr>
        <w:t xml:space="preserve"> </w:t>
      </w:r>
      <w:r>
        <w:rPr>
          <w:rFonts w:ascii="Helvetica Neue" w:hAnsi="Helvetica Neue"/>
          <w:b/>
          <w:color w:val="auto"/>
          <w:sz w:val="22"/>
          <w:szCs w:val="22"/>
        </w:rPr>
        <w:t>Ferrara</w:t>
      </w:r>
      <w:r>
        <w:rPr>
          <w:rFonts w:ascii="Helvetica Neue" w:hAnsi="Helvetica Neue"/>
          <w:color w:val="auto"/>
          <w:sz w:val="22"/>
          <w:szCs w:val="22"/>
        </w:rPr>
        <w:t xml:space="preserve">, Lenz Fondazione è stata invitata a realizzare un incontro pubblico di approfondimento sulla propria poetica. Il seminario sarà costituito da una primo intervento della regista e Direttrice Artistica </w:t>
      </w:r>
      <w:r>
        <w:rPr>
          <w:rFonts w:ascii="Helvetica Neue" w:hAnsi="Helvetica Neue"/>
          <w:b/>
          <w:color w:val="auto"/>
          <w:sz w:val="22"/>
          <w:szCs w:val="22"/>
        </w:rPr>
        <w:t>Maria Federica Maestri</w:t>
      </w:r>
      <w:r>
        <w:rPr>
          <w:rFonts w:ascii="Helvetica Neue" w:hAnsi="Helvetica Neue"/>
          <w:color w:val="auto"/>
          <w:sz w:val="22"/>
          <w:szCs w:val="22"/>
        </w:rPr>
        <w:t>, che analizzerà il percorso e le</w:t>
      </w:r>
      <w:r>
        <w:rPr>
          <w:rFonts w:ascii="Helvetica Neue" w:hAnsi="Helvetica Neue"/>
          <w:color w:val="auto"/>
          <w:sz w:val="22"/>
          <w:szCs w:val="22"/>
        </w:rPr>
        <w:t xml:space="preserve"> metodologie di lavoro con la </w:t>
      </w:r>
      <w:r>
        <w:rPr>
          <w:rFonts w:ascii="Helvetica Neue" w:hAnsi="Helvetica Neue"/>
          <w:i/>
          <w:color w:val="auto"/>
          <w:sz w:val="22"/>
          <w:szCs w:val="22"/>
        </w:rPr>
        <w:t>sensibilità</w:t>
      </w:r>
      <w:r>
        <w:rPr>
          <w:rFonts w:ascii="Helvetica Neue" w:hAnsi="Helvetica Neue"/>
          <w:color w:val="auto"/>
          <w:sz w:val="22"/>
          <w:szCs w:val="22"/>
        </w:rPr>
        <w:t xml:space="preserve"> e una seconda parte con l'attrice </w:t>
      </w:r>
      <w:r>
        <w:rPr>
          <w:rFonts w:ascii="Helvetica Neue" w:hAnsi="Helvetica Neue"/>
          <w:b/>
          <w:color w:val="auto"/>
          <w:sz w:val="22"/>
          <w:szCs w:val="22"/>
        </w:rPr>
        <w:t>Barbara Voghera</w:t>
      </w:r>
      <w:r>
        <w:rPr>
          <w:rFonts w:ascii="Helvetica Neue" w:hAnsi="Helvetica Neue"/>
          <w:color w:val="auto"/>
          <w:sz w:val="22"/>
          <w:szCs w:val="22"/>
        </w:rPr>
        <w:t>, che sarà protagonista di un esito performativo, pensato in profonda interazione con il pubblico, rappresentativo del suo ventennale attraversamento scenico delle g</w:t>
      </w:r>
      <w:r>
        <w:rPr>
          <w:rFonts w:ascii="Helvetica Neue" w:hAnsi="Helvetica Neue"/>
          <w:color w:val="auto"/>
          <w:sz w:val="22"/>
          <w:szCs w:val="22"/>
        </w:rPr>
        <w:t>randi drammaturgie occidentali.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Giovedì </w:t>
      </w:r>
      <w:r>
        <w:rPr>
          <w:rFonts w:ascii="Helvetica Neue" w:hAnsi="Helvetica Neue"/>
          <w:b/>
          <w:color w:val="auto"/>
          <w:sz w:val="22"/>
          <w:szCs w:val="22"/>
        </w:rPr>
        <w:t>14 novembre</w:t>
      </w:r>
      <w:r>
        <w:rPr>
          <w:rFonts w:ascii="Helvetica Neue" w:hAnsi="Helvetica Neue"/>
          <w:color w:val="auto"/>
          <w:sz w:val="22"/>
          <w:szCs w:val="22"/>
        </w:rPr>
        <w:t xml:space="preserve"> </w:t>
      </w:r>
      <w:r>
        <w:rPr>
          <w:rFonts w:ascii="Helvetica Neue" w:hAnsi="Helvetica Neue"/>
          <w:b/>
          <w:color w:val="auto"/>
          <w:sz w:val="22"/>
          <w:szCs w:val="22"/>
        </w:rPr>
        <w:t>Maria Federica Maestri</w:t>
      </w:r>
      <w:r>
        <w:rPr>
          <w:rFonts w:ascii="Helvetica Neue" w:hAnsi="Helvetica Neue"/>
          <w:color w:val="auto"/>
          <w:sz w:val="22"/>
          <w:szCs w:val="22"/>
        </w:rPr>
        <w:t xml:space="preserve"> prenderà parte al Simposio internazionale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Shakespeare’s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Characters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Transposed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: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Iconography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Adaptations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, Cultural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Exchanges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and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Staging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promosso dall’</w:t>
      </w:r>
      <w:r>
        <w:rPr>
          <w:rFonts w:ascii="Helvetica Neue" w:hAnsi="Helvetica Neue"/>
          <w:b/>
          <w:color w:val="auto"/>
          <w:sz w:val="22"/>
          <w:szCs w:val="22"/>
        </w:rPr>
        <w:t>Università degli Studi di Tren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to </w:t>
      </w:r>
      <w:r>
        <w:rPr>
          <w:rFonts w:ascii="Helvetica Neue" w:hAnsi="Helvetica Neue"/>
          <w:color w:val="auto"/>
          <w:sz w:val="22"/>
          <w:szCs w:val="22"/>
        </w:rPr>
        <w:t xml:space="preserve">con la relazione </w:t>
      </w:r>
      <w:r>
        <w:rPr>
          <w:rFonts w:ascii="Helvetica Neue" w:hAnsi="Helvetica Neue"/>
          <w:b/>
          <w:i/>
          <w:color w:val="auto"/>
          <w:sz w:val="22"/>
          <w:szCs w:val="22"/>
        </w:rPr>
        <w:t>Della piena verità della finzione</w:t>
      </w:r>
      <w:r>
        <w:rPr>
          <w:rFonts w:ascii="Helvetica Neue" w:hAnsi="Helvetica Neue"/>
          <w:color w:val="auto"/>
          <w:sz w:val="22"/>
          <w:szCs w:val="22"/>
        </w:rPr>
        <w:t>, nella quale analizzerà la pluridecennale indagine shakespeariana di Lenz Fondazione.</w:t>
      </w: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 xml:space="preserve">Nella prima parte del 2020, sono inoltre in programma la videoinstallazione </w:t>
      </w:r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Viale San Michele. Prima che si </w:t>
      </w:r>
      <w:r>
        <w:rPr>
          <w:rFonts w:ascii="Helvetica Neue" w:hAnsi="Helvetica Neue"/>
          <w:b/>
          <w:i/>
          <w:color w:val="auto"/>
          <w:sz w:val="22"/>
          <w:szCs w:val="22"/>
        </w:rPr>
        <w:t>imbianchino le cantine</w:t>
      </w:r>
      <w:r>
        <w:rPr>
          <w:rFonts w:ascii="Helvetica Neue" w:hAnsi="Helvetica Neue"/>
          <w:color w:val="auto"/>
          <w:sz w:val="22"/>
          <w:szCs w:val="22"/>
        </w:rPr>
        <w:t xml:space="preserve"> (che verrà presentata in collaborazione con ISREC in occasione del Giorno della Memoria), il debutto di tre densi assoli di altrettante attrici icone di Lenz (</w:t>
      </w:r>
      <w:r>
        <w:rPr>
          <w:rFonts w:ascii="Helvetica Neue" w:hAnsi="Helvetica Neue"/>
          <w:b/>
          <w:i/>
          <w:color w:val="auto"/>
          <w:sz w:val="22"/>
          <w:szCs w:val="22"/>
        </w:rPr>
        <w:t>Altro Stato</w:t>
      </w:r>
      <w:r>
        <w:rPr>
          <w:rFonts w:ascii="Helvetica Neue" w:hAnsi="Helvetica Neue"/>
          <w:color w:val="auto"/>
          <w:sz w:val="22"/>
          <w:szCs w:val="22"/>
        </w:rPr>
        <w:t xml:space="preserve"> con </w:t>
      </w:r>
      <w:r>
        <w:rPr>
          <w:rFonts w:ascii="Helvetica Neue" w:hAnsi="Helvetica Neue"/>
          <w:b/>
          <w:color w:val="auto"/>
          <w:sz w:val="22"/>
          <w:szCs w:val="22"/>
        </w:rPr>
        <w:t>Barbara Voghera</w:t>
      </w:r>
      <w:r>
        <w:rPr>
          <w:rFonts w:ascii="Helvetica Neue" w:hAnsi="Helvetica Neue"/>
          <w:color w:val="auto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Flowers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like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stars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>?</w:t>
      </w:r>
      <w:r>
        <w:rPr>
          <w:rFonts w:ascii="Helvetica Neue" w:hAnsi="Helvetica Neue"/>
          <w:color w:val="auto"/>
          <w:sz w:val="22"/>
          <w:szCs w:val="22"/>
        </w:rPr>
        <w:t xml:space="preserve"> con </w:t>
      </w:r>
      <w:r>
        <w:rPr>
          <w:rFonts w:ascii="Helvetica Neue" w:hAnsi="Helvetica Neue"/>
          <w:b/>
          <w:color w:val="auto"/>
          <w:sz w:val="22"/>
          <w:szCs w:val="22"/>
        </w:rPr>
        <w:t>Valentina Barbari</w:t>
      </w:r>
      <w:r>
        <w:rPr>
          <w:rFonts w:ascii="Helvetica Neue" w:hAnsi="Helvetica Neue"/>
          <w:b/>
          <w:color w:val="auto"/>
          <w:sz w:val="22"/>
          <w:szCs w:val="22"/>
        </w:rPr>
        <w:t>ni</w:t>
      </w:r>
      <w:r>
        <w:rPr>
          <w:rFonts w:ascii="Helvetica Neue" w:hAnsi="Helvetica Neue"/>
          <w:color w:val="auto"/>
          <w:sz w:val="22"/>
          <w:szCs w:val="22"/>
        </w:rPr>
        <w:t xml:space="preserve"> e </w:t>
      </w:r>
      <w:proofErr w:type="spellStart"/>
      <w:r>
        <w:rPr>
          <w:rFonts w:ascii="Helvetica Neue" w:hAnsi="Helvetica Neue"/>
          <w:b/>
          <w:i/>
          <w:color w:val="auto"/>
          <w:sz w:val="22"/>
          <w:szCs w:val="22"/>
        </w:rPr>
        <w:t>Hipógrifo</w:t>
      </w:r>
      <w:proofErr w:type="spellEnd"/>
      <w:r>
        <w:rPr>
          <w:rFonts w:ascii="Helvetica Neue" w:hAnsi="Helvetica Neue"/>
          <w:b/>
          <w:i/>
          <w:color w:val="auto"/>
          <w:sz w:val="22"/>
          <w:szCs w:val="22"/>
        </w:rPr>
        <w:t xml:space="preserve"> Violento</w:t>
      </w:r>
      <w:r>
        <w:rPr>
          <w:rFonts w:ascii="Helvetica Neue" w:hAnsi="Helvetica Neue"/>
          <w:color w:val="auto"/>
          <w:sz w:val="22"/>
          <w:szCs w:val="22"/>
        </w:rPr>
        <w:t xml:space="preserve"> con </w:t>
      </w:r>
      <w:r>
        <w:rPr>
          <w:rFonts w:ascii="Helvetica Neue" w:hAnsi="Helvetica Neue"/>
          <w:b/>
          <w:color w:val="auto"/>
          <w:sz w:val="22"/>
          <w:szCs w:val="22"/>
        </w:rPr>
        <w:t>Sandra Soncini</w:t>
      </w:r>
      <w:r>
        <w:rPr>
          <w:rFonts w:ascii="Helvetica Neue" w:hAnsi="Helvetica Neue"/>
          <w:color w:val="auto"/>
          <w:sz w:val="22"/>
          <w:szCs w:val="22"/>
        </w:rPr>
        <w:t xml:space="preserve">), la ripresa -in occasione della Festa della Liberazione- della storica performance </w:t>
      </w:r>
      <w:r>
        <w:rPr>
          <w:rFonts w:ascii="Helvetica Neue" w:hAnsi="Helvetica Neue"/>
          <w:b/>
          <w:i/>
          <w:color w:val="auto"/>
          <w:sz w:val="22"/>
          <w:szCs w:val="22"/>
        </w:rPr>
        <w:t>[ Dido ] Epidermica</w:t>
      </w:r>
      <w:r>
        <w:rPr>
          <w:rFonts w:ascii="Helvetica Neue" w:hAnsi="Helvetica Neue"/>
          <w:color w:val="auto"/>
          <w:sz w:val="22"/>
          <w:szCs w:val="22"/>
        </w:rPr>
        <w:t xml:space="preserve">, e la creazione dell’assolo </w:t>
      </w:r>
      <w:r>
        <w:rPr>
          <w:rFonts w:ascii="Helvetica Neue" w:hAnsi="Helvetica Neue"/>
          <w:b/>
          <w:i/>
          <w:iCs/>
          <w:color w:val="auto"/>
          <w:sz w:val="22"/>
          <w:szCs w:val="22"/>
        </w:rPr>
        <w:t>Asilo</w:t>
      </w:r>
      <w:r>
        <w:rPr>
          <w:rFonts w:ascii="Helvetica Neue" w:hAnsi="Helvetica Neue"/>
          <w:color w:val="auto"/>
          <w:sz w:val="22"/>
          <w:szCs w:val="22"/>
        </w:rPr>
        <w:t xml:space="preserve">, da </w:t>
      </w:r>
      <w:proofErr w:type="spellStart"/>
      <w:r>
        <w:rPr>
          <w:rFonts w:ascii="Helvetica Neue" w:hAnsi="Helvetica Neue"/>
          <w:color w:val="auto"/>
          <w:sz w:val="22"/>
          <w:szCs w:val="22"/>
        </w:rPr>
        <w:t>Calderón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 xml:space="preserve"> de la Barca, interpretato da </w:t>
      </w:r>
      <w:r>
        <w:rPr>
          <w:rFonts w:ascii="Helvetica Neue" w:hAnsi="Helvetica Neue"/>
          <w:b/>
          <w:color w:val="auto"/>
          <w:sz w:val="22"/>
          <w:szCs w:val="22"/>
        </w:rPr>
        <w:t xml:space="preserve">Rocco </w:t>
      </w:r>
      <w:proofErr w:type="spellStart"/>
      <w:r>
        <w:rPr>
          <w:rFonts w:ascii="Helvetica Neue" w:hAnsi="Helvetica Neue"/>
          <w:b/>
          <w:color w:val="auto"/>
          <w:sz w:val="22"/>
          <w:szCs w:val="22"/>
        </w:rPr>
        <w:t>Caccavari</w:t>
      </w:r>
      <w:proofErr w:type="spellEnd"/>
      <w:r>
        <w:rPr>
          <w:rFonts w:ascii="Helvetica Neue" w:hAnsi="Helvetica Neue"/>
          <w:color w:val="auto"/>
          <w:sz w:val="22"/>
          <w:szCs w:val="22"/>
        </w:rPr>
        <w:t>. E tanto, tanto a</w:t>
      </w:r>
      <w:r>
        <w:rPr>
          <w:rFonts w:ascii="Helvetica Neue" w:hAnsi="Helvetica Neue"/>
          <w:color w:val="auto"/>
          <w:sz w:val="22"/>
          <w:szCs w:val="22"/>
        </w:rPr>
        <w:t>ltro. State in ascolto.</w:t>
      </w:r>
    </w:p>
    <w:p w:rsidR="00AB6A76" w:rsidRDefault="00AB6A76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AB6A76" w:rsidRDefault="00AB6A76">
      <w:pPr>
        <w:pStyle w:val="Normale1"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BA130D" w:rsidRDefault="00BA130D">
      <w:pPr>
        <w:pStyle w:val="Normale1"/>
        <w:ind w:right="425"/>
        <w:jc w:val="both"/>
        <w:rPr>
          <w:rFonts w:ascii="Helvetica Neue" w:hAnsi="Helvetica Neue"/>
          <w:color w:val="auto"/>
          <w:sz w:val="10"/>
          <w:szCs w:val="10"/>
        </w:rPr>
      </w:pPr>
    </w:p>
    <w:p w:rsidR="00BA130D" w:rsidRDefault="00F43DA3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  <w:r>
        <w:rPr>
          <w:rFonts w:ascii="Helvetica Neue" w:hAnsi="Helvetica Neue"/>
          <w:color w:val="808080"/>
          <w:sz w:val="22"/>
          <w:szCs w:val="22"/>
        </w:rPr>
        <w:t xml:space="preserve">Per la realizzazione delle proprie attività 2019-2020, Lenz Fondazione si avvale del sostegno di: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MiBACT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- Ministero dei Beni e delle Attività Culturali e del Turismo, Regione Emilia-Romagna, Comune di Parma | Parma Capitale Italia</w:t>
      </w:r>
      <w:r>
        <w:rPr>
          <w:rFonts w:ascii="Helvetica Neue" w:hAnsi="Helvetica Neue"/>
          <w:color w:val="808080"/>
          <w:sz w:val="22"/>
          <w:szCs w:val="22"/>
        </w:rPr>
        <w:t xml:space="preserve">na della Cultura 2020, AUSL Parma, Fondazione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Monteparma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, Fondazione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Cariparma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,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Instituto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Cervantes, Chiesi Farmaceutici,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AuroraDomus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Coop.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Soc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. ONLUS,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Koppel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A.W.; della collaborazione di: Università degli Studi di Parma, Complesso Monumentale della Pilot</w:t>
      </w:r>
      <w:r>
        <w:rPr>
          <w:rFonts w:ascii="Helvetica Neue" w:hAnsi="Helvetica Neue"/>
          <w:color w:val="808080"/>
          <w:sz w:val="22"/>
          <w:szCs w:val="22"/>
        </w:rPr>
        <w:t xml:space="preserve">ta, Conservatorio di Musica Arrigo Boito di Parma, Fondazione Arturo Toscanini, Associazione Ars Canto, Istituto Storico della Resistenza e dell’Età Contemporanea di Parma, Associazione Segnali di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Vita_Il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Rumore del Lutto, Teatro delle Moire | Danae Festiv</w:t>
      </w:r>
      <w:r>
        <w:rPr>
          <w:rFonts w:ascii="Helvetica Neue" w:hAnsi="Helvetica Neue"/>
          <w:color w:val="808080"/>
          <w:sz w:val="22"/>
          <w:szCs w:val="22"/>
        </w:rPr>
        <w:t xml:space="preserve">al, KNAP -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Pešćenica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Culture Centre e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Loose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Associations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Contemporary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Art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Practices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NGO di Zagabria e del patrocinio di 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Arcigay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 xml:space="preserve"> Associazione LGBTI+ Italiana e di Goethe-</w:t>
      </w:r>
      <w:proofErr w:type="spellStart"/>
      <w:r>
        <w:rPr>
          <w:rFonts w:ascii="Helvetica Neue" w:hAnsi="Helvetica Neue"/>
          <w:color w:val="808080"/>
          <w:sz w:val="22"/>
          <w:szCs w:val="22"/>
        </w:rPr>
        <w:t>Institut</w:t>
      </w:r>
      <w:proofErr w:type="spellEnd"/>
      <w:r>
        <w:rPr>
          <w:rFonts w:ascii="Helvetica Neue" w:hAnsi="Helvetica Neue"/>
          <w:color w:val="808080"/>
          <w:sz w:val="22"/>
          <w:szCs w:val="22"/>
        </w:rPr>
        <w:t>.</w:t>
      </w:r>
    </w:p>
    <w:p w:rsidR="00AB6A76" w:rsidRDefault="00AB6A76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B6A76" w:rsidRDefault="00AB6A76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B6A76" w:rsidRDefault="00AB6A76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B6A76" w:rsidRDefault="00AB6A76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B6A76" w:rsidRDefault="00AB6A76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AB6A76" w:rsidRDefault="00AB6A76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808080"/>
          <w:sz w:val="22"/>
          <w:szCs w:val="22"/>
        </w:rPr>
      </w:pPr>
    </w:p>
    <w:p w:rsidR="00BA130D" w:rsidRDefault="00BA130D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sz w:val="22"/>
          <w:szCs w:val="22"/>
        </w:rPr>
      </w:pPr>
    </w:p>
    <w:p w:rsidR="00BA130D" w:rsidRDefault="00F43DA3">
      <w:pPr>
        <w:pStyle w:val="Titolo61"/>
        <w:tabs>
          <w:tab w:val="left" w:pos="708"/>
          <w:tab w:val="left" w:pos="1206"/>
        </w:tabs>
        <w:ind w:right="709"/>
        <w:jc w:val="left"/>
        <w:rPr>
          <w:rFonts w:ascii="Helvetica Neue" w:hAnsi="Helvetica Neue"/>
          <w:b w:val="0"/>
          <w:color w:val="auto"/>
          <w:szCs w:val="22"/>
          <w:lang w:eastAsia="en-US"/>
        </w:rPr>
      </w:pPr>
      <w:r>
        <w:rPr>
          <w:rFonts w:ascii="Helvetica Neue" w:hAnsi="Helvetica Neue"/>
          <w:color w:val="auto"/>
          <w:szCs w:val="22"/>
          <w:lang w:eastAsia="en-US"/>
        </w:rPr>
        <w:t>Michele Pascarella</w:t>
      </w:r>
      <w:r>
        <w:rPr>
          <w:rFonts w:ascii="Helvetica Neue" w:hAnsi="Helvetica Neue"/>
          <w:b w:val="0"/>
          <w:color w:val="auto"/>
          <w:szCs w:val="22"/>
          <w:lang w:eastAsia="en-US"/>
        </w:rPr>
        <w:t xml:space="preserve"> </w:t>
      </w:r>
      <w:r>
        <w:rPr>
          <w:rFonts w:ascii="Helvetica Neue" w:hAnsi="Helvetica Neue"/>
          <w:b w:val="0"/>
          <w:color w:val="auto"/>
          <w:szCs w:val="22"/>
          <w:lang w:eastAsia="en-US"/>
        </w:rPr>
        <w:tab/>
      </w:r>
      <w:r>
        <w:rPr>
          <w:rFonts w:ascii="Helvetica Neue" w:hAnsi="Helvetica Neue"/>
          <w:b w:val="0"/>
          <w:color w:val="auto"/>
          <w:szCs w:val="22"/>
          <w:lang w:eastAsia="en-US"/>
        </w:rPr>
        <w:tab/>
      </w:r>
      <w:r>
        <w:rPr>
          <w:rFonts w:ascii="Helvetica Neue" w:hAnsi="Helvetica Neue"/>
          <w:color w:val="FF0000"/>
          <w:szCs w:val="22"/>
          <w:lang w:eastAsia="en-US"/>
        </w:rPr>
        <w:t>Ufficio stampa e comunicazione Lenz Fondazione</w:t>
      </w:r>
    </w:p>
    <w:p w:rsidR="00BA130D" w:rsidRDefault="00F43DA3">
      <w:pPr>
        <w:pStyle w:val="Titolo61"/>
        <w:tabs>
          <w:tab w:val="left" w:pos="708"/>
          <w:tab w:val="left" w:pos="1206"/>
        </w:tabs>
        <w:ind w:right="709"/>
        <w:jc w:val="left"/>
      </w:pPr>
      <w:r>
        <w:rPr>
          <w:rFonts w:ascii="Helvetica Neue" w:hAnsi="Helvetica Neue"/>
          <w:b w:val="0"/>
          <w:color w:val="auto"/>
          <w:szCs w:val="22"/>
          <w:lang w:eastAsia="en-US"/>
        </w:rPr>
        <w:t xml:space="preserve">346 </w:t>
      </w:r>
      <w:r>
        <w:rPr>
          <w:rFonts w:ascii="Helvetica Neue" w:hAnsi="Helvetica Neue"/>
          <w:b w:val="0"/>
          <w:color w:val="auto"/>
          <w:szCs w:val="22"/>
          <w:lang w:eastAsia="en-US"/>
        </w:rPr>
        <w:t>4076164</w:t>
      </w:r>
      <w:r>
        <w:rPr>
          <w:rFonts w:ascii="Helvetica Neue" w:hAnsi="Helvetica Neue"/>
          <w:b w:val="0"/>
          <w:color w:val="auto"/>
          <w:szCs w:val="22"/>
          <w:lang w:eastAsia="en-US"/>
        </w:rPr>
        <w:tab/>
      </w:r>
      <w:r>
        <w:rPr>
          <w:rFonts w:ascii="Helvetica Neue" w:hAnsi="Helvetica Neue"/>
          <w:b w:val="0"/>
          <w:color w:val="auto"/>
          <w:szCs w:val="22"/>
          <w:lang w:eastAsia="en-US"/>
        </w:rPr>
        <w:tab/>
      </w:r>
      <w:r>
        <w:rPr>
          <w:rFonts w:ascii="Helvetica Neue" w:hAnsi="Helvetica Neue"/>
          <w:b w:val="0"/>
          <w:color w:val="auto"/>
          <w:szCs w:val="22"/>
          <w:lang w:eastAsia="en-US"/>
        </w:rPr>
        <w:tab/>
      </w:r>
      <w:r>
        <w:rPr>
          <w:rFonts w:ascii="Helvetica Neue" w:hAnsi="Helvetica Neue"/>
          <w:b w:val="0"/>
          <w:color w:val="auto"/>
          <w:szCs w:val="22"/>
          <w:lang w:eastAsia="en-US"/>
        </w:rPr>
        <w:tab/>
      </w:r>
      <w:hyperlink r:id="rId7">
        <w:r>
          <w:rPr>
            <w:rFonts w:ascii="Helvetica Neue" w:hAnsi="Helvetica Neue"/>
            <w:b w:val="0"/>
            <w:color w:val="4F81BD"/>
            <w:szCs w:val="22"/>
            <w:lang w:eastAsia="en-US"/>
          </w:rPr>
          <w:t>comunicazione@lenzfondazione.it</w:t>
        </w:r>
      </w:hyperlink>
      <w:r>
        <w:rPr>
          <w:rFonts w:ascii="Helvetica Neue" w:hAnsi="Helvetica Neue"/>
          <w:b w:val="0"/>
          <w:color w:val="auto"/>
          <w:szCs w:val="22"/>
          <w:lang w:eastAsia="en-US"/>
        </w:rPr>
        <w:t xml:space="preserve"> </w:t>
      </w:r>
    </w:p>
    <w:p w:rsidR="00BA130D" w:rsidRDefault="00F43DA3">
      <w:pPr>
        <w:pStyle w:val="Normale1"/>
      </w:pPr>
      <w:r>
        <w:t xml:space="preserve"> </w:t>
      </w:r>
    </w:p>
    <w:sectPr w:rsidR="00BA130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66" w:right="720" w:bottom="907" w:left="720" w:header="709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DA3" w:rsidRDefault="00F43DA3">
      <w:r>
        <w:separator/>
      </w:r>
    </w:p>
  </w:endnote>
  <w:endnote w:type="continuationSeparator" w:id="0">
    <w:p w:rsidR="00F43DA3" w:rsidRDefault="00F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 Gothic">
    <w:altName w:val="Calibri"/>
    <w:charset w:val="00"/>
    <w:family w:val="auto"/>
    <w:pitch w:val="variable"/>
    <w:sig w:usb0="8000002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BA130D">
    <w:pPr>
      <w:pStyle w:val="Intestazioneepidipagina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BA130D">
    <w:pPr>
      <w:pStyle w:val="Intestazioneepidipagina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DA3" w:rsidRDefault="00F43DA3">
      <w:r>
        <w:separator/>
      </w:r>
    </w:p>
  </w:footnote>
  <w:footnote w:type="continuationSeparator" w:id="0">
    <w:p w:rsidR="00F43DA3" w:rsidRDefault="00F4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F43DA3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BA130D" w:rsidRDefault="00F43DA3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D" w:rsidRDefault="00F43DA3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 xml:space="preserve">LENZ </w:t>
    </w:r>
    <w:r>
      <w:rPr>
        <w:rStyle w:val="NessunoA"/>
        <w:rFonts w:ascii="Bank Gothic" w:hAnsi="Bank Gothic"/>
        <w:b/>
        <w:sz w:val="28"/>
        <w:lang w:val="en-US"/>
      </w:rPr>
      <w:t>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BA130D" w:rsidRDefault="00F43DA3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oNotTrackMoves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30D"/>
    <w:rsid w:val="00AB6A76"/>
    <w:rsid w:val="00BA130D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1"/>
    <w:next w:val="Normale1"/>
    <w:qFormat/>
    <w:rsid w:val="00D969EF"/>
    <w:pPr>
      <w:keepNext/>
      <w:spacing w:before="2" w:after="2"/>
      <w:jc w:val="both"/>
      <w:outlineLvl w:val="1"/>
    </w:pPr>
    <w:rPr>
      <w:rFonts w:ascii="Helvetica Neue" w:eastAsia="Times" w:hAnsi="Helvetica Neue"/>
      <w:b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7F4B0C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ssunoA">
    <w:name w:val="Nessuno A"/>
    <w:qFormat/>
    <w:rPr>
      <w:color w:val="000000"/>
      <w:sz w:val="20"/>
    </w:rPr>
  </w:style>
  <w:style w:type="character" w:customStyle="1" w:styleId="apple-converted-space">
    <w:name w:val="apple-converted-space"/>
    <w:qFormat/>
    <w:rPr>
      <w:color w:val="000000"/>
      <w:sz w:val="20"/>
    </w:rPr>
  </w:style>
  <w:style w:type="character" w:customStyle="1" w:styleId="Enfasicorsivo1">
    <w:name w:val="Enfasi (corsivo)1"/>
    <w:qFormat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qFormat/>
    <w:rPr>
      <w:rFonts w:ascii="Lucida Grande" w:eastAsia="ヒラギノ角ゴ Pro W3" w:hAnsi="Lucida Grande"/>
      <w:b w:val="0"/>
      <w:i w:val="0"/>
      <w:color w:val="000000"/>
      <w:sz w:val="20"/>
      <w:u w:val="none" w:color="000000"/>
    </w:rPr>
  </w:style>
  <w:style w:type="character" w:customStyle="1" w:styleId="Collegamentoipertestuale1">
    <w:name w:val="Collegamento ipertestuale1"/>
    <w:qFormat/>
    <w:rPr>
      <w:color w:val="000000"/>
      <w:sz w:val="20"/>
      <w:u w:val="single"/>
    </w:rPr>
  </w:style>
  <w:style w:type="character" w:customStyle="1" w:styleId="Hyperlink1">
    <w:name w:val="Hyperlink.1"/>
    <w:qFormat/>
    <w:rPr>
      <w:rFonts w:ascii="Lucida Grande" w:eastAsia="ヒラギノ角ゴ Pro W3" w:hAnsi="Lucida Grande"/>
      <w:b w:val="0"/>
      <w:i w:val="0"/>
      <w:color w:val="0012FF"/>
      <w:sz w:val="20"/>
      <w:u w:val="none" w:color="0000FF"/>
    </w:rPr>
  </w:style>
  <w:style w:type="character" w:customStyle="1" w:styleId="Enfasi">
    <w:name w:val="Enfasi"/>
    <w:qFormat/>
    <w:rsid w:val="003F4695"/>
    <w:rPr>
      <w:i/>
      <w:iCs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qFormat/>
    <w:rsid w:val="005E49CD"/>
  </w:style>
  <w:style w:type="character" w:customStyle="1" w:styleId="CollegamentoInternet">
    <w:name w:val="Collegamento Internet"/>
    <w:uiPriority w:val="99"/>
    <w:rsid w:val="00FD280D"/>
    <w:rPr>
      <w:color w:val="0000FF"/>
      <w:u w:val="single"/>
    </w:rPr>
  </w:style>
  <w:style w:type="character" w:customStyle="1" w:styleId="Hyperlink2">
    <w:name w:val="Hyperlink.2"/>
    <w:qFormat/>
    <w:rsid w:val="008113C4"/>
    <w:rPr>
      <w:rFonts w:ascii="Helvetica Neue" w:eastAsia="Times New Roman" w:hAnsi="Helvetica Neue" w:cs="Helvetica Neue"/>
      <w:color w:val="0012FF"/>
      <w:sz w:val="20"/>
      <w:szCs w:val="20"/>
      <w:u w:val="none" w:color="0012FF"/>
    </w:rPr>
  </w:style>
  <w:style w:type="character" w:customStyle="1" w:styleId="Titolo2Carattere">
    <w:name w:val="Titolo 2 Carattere"/>
    <w:qFormat/>
    <w:rsid w:val="002E767C"/>
    <w:rPr>
      <w:rFonts w:ascii="Helvetica Neue" w:eastAsia="Times" w:hAnsi="Helvetica Neue"/>
      <w:b/>
      <w:sz w:val="22"/>
      <w:szCs w:val="24"/>
    </w:rPr>
  </w:style>
  <w:style w:type="character" w:customStyle="1" w:styleId="NessunoB">
    <w:name w:val="Nessuno B"/>
    <w:qFormat/>
    <w:rsid w:val="00AF4858"/>
    <w:rPr>
      <w:lang w:val="en-US"/>
    </w:rPr>
  </w:style>
  <w:style w:type="character" w:customStyle="1" w:styleId="Menzionenonrisolta1">
    <w:name w:val="Menzione non risolta1"/>
    <w:uiPriority w:val="99"/>
    <w:semiHidden/>
    <w:unhideWhenUsed/>
    <w:qFormat/>
    <w:rsid w:val="00EC084E"/>
    <w:rPr>
      <w:color w:val="808080"/>
      <w:shd w:val="clear" w:color="auto" w:fill="E6E6E6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rsid w:val="0043754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customStyle="1" w:styleId="Logonomesociet">
    <w:name w:val="Logo nome società"/>
    <w:qFormat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qFormat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qFormat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0">
    <w:name w:val="Normale1"/>
    <w:qFormat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qFormat/>
    <w:rsid w:val="004F1D1B"/>
    <w:rPr>
      <w:rFonts w:ascii="Times" w:eastAsia="ヒラギノ角ゴ Pro W3" w:hAnsi="Times"/>
      <w:color w:val="000000"/>
      <w:sz w:val="24"/>
    </w:rPr>
  </w:style>
  <w:style w:type="paragraph" w:customStyle="1" w:styleId="Titolo61">
    <w:name w:val="Titolo 6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paragraph" w:customStyle="1" w:styleId="Modulovuoto">
    <w:name w:val="Modulo vuoto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qFormat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qFormat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qFormat/>
    <w:rPr>
      <w:rFonts w:ascii="Helvetica" w:eastAsia="ヒラギノ角ゴ Pro W3" w:hAnsi="Helvetica"/>
      <w:color w:val="000000"/>
      <w:sz w:val="24"/>
    </w:rPr>
  </w:style>
  <w:style w:type="paragraph" w:customStyle="1" w:styleId="p1">
    <w:name w:val="p1"/>
    <w:basedOn w:val="Normale1"/>
    <w:qFormat/>
    <w:rsid w:val="003F4695"/>
    <w:pPr>
      <w:spacing w:beforeAutospacing="1" w:afterAutospacing="1"/>
    </w:pPr>
    <w:rPr>
      <w:rFonts w:eastAsia="Times New Roman"/>
      <w:color w:val="auto"/>
    </w:rPr>
  </w:style>
  <w:style w:type="paragraph" w:styleId="NormaleWeb">
    <w:name w:val="Normal (Web)"/>
    <w:qFormat/>
    <w:rsid w:val="00D969EF"/>
    <w:pPr>
      <w:spacing w:before="100" w:after="100"/>
    </w:pPr>
    <w:rPr>
      <w:color w:val="000000"/>
      <w:sz w:val="24"/>
      <w:szCs w:val="24"/>
    </w:rPr>
  </w:style>
  <w:style w:type="paragraph" w:styleId="Corpodeltesto2">
    <w:name w:val="Body Text 2"/>
    <w:basedOn w:val="Normale1"/>
    <w:qFormat/>
    <w:rsid w:val="008050C3"/>
    <w:pPr>
      <w:spacing w:line="360" w:lineRule="atLeast"/>
      <w:jc w:val="both"/>
    </w:pPr>
    <w:rPr>
      <w:rFonts w:ascii="Times" w:eastAsia="Times New Roman" w:hAnsi="Times"/>
      <w:color w:val="auto"/>
    </w:rPr>
  </w:style>
  <w:style w:type="paragraph" w:customStyle="1" w:styleId="DidefaultA">
    <w:name w:val="Di default A"/>
    <w:qFormat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itolo21">
    <w:name w:val="Titolo 21"/>
    <w:qFormat/>
    <w:rsid w:val="005A1257"/>
    <w:pPr>
      <w:outlineLvl w:val="1"/>
    </w:pPr>
    <w:rPr>
      <w:rFonts w:ascii="Times" w:eastAsia="Arial Unicode MS" w:hAnsi="Times" w:cs="Arial Unicode MS"/>
      <w:color w:val="000000"/>
      <w:sz w:val="24"/>
      <w:u w:color="000000"/>
    </w:rPr>
  </w:style>
  <w:style w:type="paragraph" w:customStyle="1" w:styleId="Didefault">
    <w:name w:val="Di default"/>
    <w:qFormat/>
    <w:rsid w:val="00D26DAD"/>
    <w:rPr>
      <w:rFonts w:ascii="Helvetica Neue" w:eastAsia="Arial Unicode MS" w:hAnsi="Helvetica Neue" w:cs="Arial Unicode MS"/>
      <w:color w:val="000000"/>
      <w:sz w:val="22"/>
      <w:szCs w:val="22"/>
      <w:lang w:val="pt-PT"/>
    </w:rPr>
  </w:style>
  <w:style w:type="paragraph" w:customStyle="1" w:styleId="Intestazioneepidipagina">
    <w:name w:val="Intestazione e piè di pagina"/>
    <w:basedOn w:val="Normale1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icazione@lenzfondazione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#2 - 2016</dc:title>
  <dc:subject/>
  <dc:creator>Michele</dc:creator>
  <dc:description/>
  <cp:lastModifiedBy>Michele</cp:lastModifiedBy>
  <cp:revision>62</cp:revision>
  <dcterms:created xsi:type="dcterms:W3CDTF">2019-09-10T12:34:00Z</dcterms:created>
  <dcterms:modified xsi:type="dcterms:W3CDTF">2019-09-30T06:31:00Z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